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A926C4" w:rsidRDefault="005715E5" w:rsidP="005715E5">
            <w:pPr>
              <w:spacing w:before="120" w:after="0" w:line="240" w:lineRule="auto"/>
              <w:jc w:val="center"/>
              <w:rPr>
                <w:rFonts w:ascii="Arial Narrow" w:eastAsia="Calibri" w:hAnsi="Arial Narrow"/>
                <w:b/>
              </w:rPr>
            </w:pPr>
            <w:r w:rsidRPr="00A926C4">
              <w:rPr>
                <w:rFonts w:ascii="Arial Narrow" w:eastAsia="Calibri" w:hAnsi="Arial Narrow"/>
                <w:b/>
              </w:rPr>
              <w:t>VELEUČILIŠTE U KRIŽEVCIMA</w:t>
            </w:r>
          </w:p>
          <w:p w14:paraId="547AE1BC" w14:textId="77777777" w:rsidR="005715E5" w:rsidRPr="00A926C4" w:rsidRDefault="005715E5" w:rsidP="005715E5">
            <w:pPr>
              <w:spacing w:after="0" w:line="240" w:lineRule="auto"/>
              <w:rPr>
                <w:rFonts w:ascii="Arial Narrow" w:eastAsia="Calibri" w:hAnsi="Arial Narrow"/>
                <w:b/>
              </w:rPr>
            </w:pPr>
          </w:p>
          <w:p w14:paraId="0932C8C2" w14:textId="237630B5" w:rsidR="005715E5" w:rsidRPr="00A926C4" w:rsidRDefault="005715E5" w:rsidP="005715E5">
            <w:pPr>
              <w:spacing w:after="0" w:line="240" w:lineRule="auto"/>
              <w:jc w:val="center"/>
              <w:rPr>
                <w:rFonts w:ascii="Arial Narrow" w:eastAsia="Calibri" w:hAnsi="Arial Narrow"/>
                <w:b/>
              </w:rPr>
            </w:pPr>
            <w:r w:rsidRPr="00A926C4">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A926C4" w:rsidRDefault="005715E5" w:rsidP="005715E5">
            <w:pPr>
              <w:spacing w:after="0" w:line="240" w:lineRule="auto"/>
              <w:rPr>
                <w:rFonts w:ascii="Arial Narrow" w:eastAsia="Calibri" w:hAnsi="Arial Narrow"/>
                <w:b/>
                <w:sz w:val="22"/>
                <w:szCs w:val="22"/>
              </w:rPr>
            </w:pPr>
            <w:r w:rsidRPr="00A926C4">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A926C4" w:rsidRDefault="005715E5" w:rsidP="005715E5">
            <w:pPr>
              <w:spacing w:after="0" w:line="240" w:lineRule="auto"/>
              <w:rPr>
                <w:rFonts w:ascii="Arial Narrow" w:eastAsia="Calibri" w:hAnsi="Arial Narrow"/>
                <w:b/>
                <w:sz w:val="22"/>
                <w:szCs w:val="22"/>
              </w:rPr>
            </w:pPr>
            <w:r w:rsidRPr="00A926C4">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41277E" w:rsidRDefault="001B6F77" w:rsidP="00C804E6">
      <w:pPr>
        <w:spacing w:line="276" w:lineRule="auto"/>
        <w:jc w:val="center"/>
        <w:outlineLvl w:val="0"/>
        <w:rPr>
          <w:rFonts w:ascii="Arial Narrow" w:hAnsi="Arial Narrow"/>
          <w:b/>
          <w:bCs/>
          <w:kern w:val="36"/>
          <w:lang w:val="pl-PL"/>
        </w:rPr>
      </w:pPr>
      <w:r w:rsidRPr="0041277E">
        <w:rPr>
          <w:rFonts w:ascii="Arial Narrow" w:hAnsi="Arial Narrow"/>
          <w:b/>
          <w:bCs/>
          <w:kern w:val="36"/>
          <w:lang w:val="pl-PL"/>
        </w:rPr>
        <w:t>Akademska</w:t>
      </w:r>
      <w:r w:rsidRPr="0041277E">
        <w:rPr>
          <w:rFonts w:ascii="Arial Narrow" w:hAnsi="Arial Narrow"/>
          <w:b/>
          <w:bCs/>
          <w:kern w:val="36"/>
        </w:rPr>
        <w:t xml:space="preserve"> </w:t>
      </w:r>
      <w:r w:rsidRPr="0041277E">
        <w:rPr>
          <w:rFonts w:ascii="Arial Narrow" w:hAnsi="Arial Narrow"/>
          <w:b/>
          <w:bCs/>
          <w:kern w:val="36"/>
          <w:lang w:val="pl-PL"/>
        </w:rPr>
        <w:t>godina: 202</w:t>
      </w:r>
      <w:r w:rsidR="000A7EA7" w:rsidRPr="0041277E">
        <w:rPr>
          <w:rFonts w:ascii="Arial Narrow" w:hAnsi="Arial Narrow"/>
          <w:b/>
          <w:bCs/>
          <w:kern w:val="36"/>
          <w:lang w:val="pl-PL"/>
        </w:rPr>
        <w:t>3</w:t>
      </w:r>
      <w:r w:rsidRPr="0041277E">
        <w:rPr>
          <w:rFonts w:ascii="Arial Narrow" w:hAnsi="Arial Narrow"/>
          <w:b/>
          <w:bCs/>
          <w:kern w:val="36"/>
          <w:lang w:val="pl-PL"/>
        </w:rPr>
        <w:t>./202</w:t>
      </w:r>
      <w:r w:rsidR="000A7EA7" w:rsidRPr="0041277E">
        <w:rPr>
          <w:rFonts w:ascii="Arial Narrow" w:hAnsi="Arial Narrow"/>
          <w:b/>
          <w:bCs/>
          <w:kern w:val="36"/>
          <w:lang w:val="pl-PL"/>
        </w:rPr>
        <w:t>4</w:t>
      </w:r>
      <w:r w:rsidRPr="0041277E">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6931D0"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41277E" w:rsidRDefault="008A63BE" w:rsidP="00530550">
            <w:pPr>
              <w:spacing w:after="0" w:line="276" w:lineRule="auto"/>
              <w:rPr>
                <w:rFonts w:ascii="Arial Narrow" w:eastAsia="Arial Narrow" w:hAnsi="Arial Narrow"/>
                <w:b/>
                <w:bCs/>
                <w:spacing w:val="-2"/>
              </w:rPr>
            </w:pPr>
            <w:r w:rsidRPr="0041277E">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41277E" w:rsidRDefault="0072353F" w:rsidP="00135BC1">
            <w:pPr>
              <w:spacing w:after="0" w:line="276" w:lineRule="auto"/>
              <w:rPr>
                <w:rFonts w:ascii="Arial Narrow" w:eastAsia="Arial Narrow" w:hAnsi="Arial Narrow"/>
                <w:b/>
                <w:bCs/>
                <w:spacing w:val="-2"/>
              </w:rPr>
            </w:pPr>
            <w:r w:rsidRPr="0041277E">
              <w:rPr>
                <w:rFonts w:ascii="Arial Narrow" w:eastAsia="Arial Narrow" w:hAnsi="Arial Narrow"/>
                <w:b/>
                <w:bCs/>
                <w:spacing w:val="-2"/>
              </w:rPr>
              <w:t xml:space="preserve">Stručni diplomski studij </w:t>
            </w:r>
            <w:r w:rsidRPr="0041277E">
              <w:rPr>
                <w:rFonts w:ascii="Arial Narrow" w:eastAsia="Arial Narrow" w:hAnsi="Arial Narrow"/>
                <w:b/>
                <w:bCs/>
                <w:i/>
                <w:spacing w:val="-2"/>
              </w:rPr>
              <w:t>Menadžment u poljoprivredi</w:t>
            </w:r>
          </w:p>
        </w:tc>
      </w:tr>
      <w:tr w:rsidR="008A63BE" w:rsidRPr="006931D0"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41277E" w:rsidRDefault="008A63BE" w:rsidP="008A63BE">
            <w:pPr>
              <w:spacing w:after="0" w:line="276" w:lineRule="auto"/>
              <w:rPr>
                <w:rFonts w:ascii="Arial Narrow" w:eastAsia="Arial Narrow" w:hAnsi="Arial Narrow"/>
                <w:b/>
                <w:bCs/>
                <w:spacing w:val="-2"/>
              </w:rPr>
            </w:pPr>
            <w:r w:rsidRPr="0041277E">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317A0119" w:rsidR="008A63BE" w:rsidRPr="00A926C4" w:rsidRDefault="00A926C4" w:rsidP="00A926C4">
            <w:pPr>
              <w:spacing w:after="0" w:line="276" w:lineRule="auto"/>
              <w:jc w:val="center"/>
              <w:rPr>
                <w:rFonts w:ascii="Arial Narrow" w:hAnsi="Arial Narrow"/>
                <w:b/>
                <w:bCs/>
              </w:rPr>
            </w:pPr>
            <w:r w:rsidRPr="00A926C4">
              <w:rPr>
                <w:rFonts w:ascii="Arial Narrow" w:hAnsi="Arial Narrow"/>
                <w:b/>
                <w:bCs/>
              </w:rPr>
              <w:t>SUSTAVI UPRAVLJANJA KVALITETOM</w:t>
            </w:r>
          </w:p>
        </w:tc>
      </w:tr>
      <w:tr w:rsidR="005E6818" w:rsidRPr="006931D0"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0F0CB44D" w:rsidR="005E6818" w:rsidRPr="0041277E" w:rsidRDefault="005E6818" w:rsidP="005E6818">
            <w:pPr>
              <w:spacing w:after="0" w:line="276" w:lineRule="auto"/>
              <w:rPr>
                <w:rFonts w:ascii="Arial Narrow" w:hAnsi="Arial Narrow"/>
                <w:b/>
              </w:rPr>
            </w:pPr>
            <w:r w:rsidRPr="0041277E">
              <w:rPr>
                <w:rFonts w:ascii="Arial Narrow" w:hAnsi="Arial Narrow"/>
                <w:b/>
              </w:rPr>
              <w:t xml:space="preserve">Šifra: </w:t>
            </w:r>
            <w:r w:rsidR="00C100A7" w:rsidRPr="0041277E">
              <w:rPr>
                <w:rFonts w:ascii="Arial Narrow" w:hAnsi="Arial Narrow"/>
                <w:b/>
              </w:rPr>
              <w:t>227983</w:t>
            </w:r>
          </w:p>
          <w:p w14:paraId="4DEFD2BB" w14:textId="0D09227F" w:rsidR="005E6818" w:rsidRPr="0041277E" w:rsidRDefault="00EA0B95" w:rsidP="00530550">
            <w:pPr>
              <w:spacing w:after="0" w:line="276" w:lineRule="auto"/>
              <w:rPr>
                <w:rFonts w:ascii="Arial Narrow" w:hAnsi="Arial Narrow"/>
                <w:bCs/>
              </w:rPr>
            </w:pPr>
            <w:r w:rsidRPr="0041277E">
              <w:rPr>
                <w:rFonts w:ascii="Arial Narrow" w:hAnsi="Arial Narrow"/>
                <w:b/>
              </w:rPr>
              <w:t>Status</w:t>
            </w:r>
            <w:r w:rsidRPr="0041277E">
              <w:rPr>
                <w:rFonts w:ascii="Arial Narrow" w:hAnsi="Arial Narrow"/>
                <w:bCs/>
              </w:rPr>
              <w:t>:</w:t>
            </w:r>
            <w:r w:rsidR="009F7328" w:rsidRPr="0041277E">
              <w:rPr>
                <w:rFonts w:ascii="Arial Narrow" w:hAnsi="Arial Narrow"/>
                <w:bCs/>
              </w:rPr>
              <w:t xml:space="preserve"> </w:t>
            </w:r>
            <w:r w:rsidR="00C100A7" w:rsidRPr="0041277E">
              <w:rPr>
                <w:rFonts w:ascii="Arial Narrow" w:hAnsi="Arial Narrow"/>
                <w:bCs/>
              </w:rPr>
              <w:t>izborni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4A55CDBC" w:rsidR="00E072DC" w:rsidRPr="0041277E" w:rsidRDefault="005E6818" w:rsidP="00E072DC">
            <w:pPr>
              <w:spacing w:after="0" w:line="276" w:lineRule="auto"/>
              <w:jc w:val="center"/>
              <w:rPr>
                <w:rFonts w:ascii="Arial Narrow" w:hAnsi="Arial Narrow"/>
              </w:rPr>
            </w:pPr>
            <w:r w:rsidRPr="0041277E">
              <w:rPr>
                <w:rFonts w:ascii="Arial Narrow" w:hAnsi="Arial Narrow"/>
                <w:b/>
                <w:bCs/>
              </w:rPr>
              <w:t>Semestar:</w:t>
            </w:r>
            <w:r w:rsidRPr="0041277E">
              <w:rPr>
                <w:rFonts w:ascii="Arial Narrow" w:hAnsi="Arial Narrow"/>
              </w:rPr>
              <w:t xml:space="preserve"> </w:t>
            </w:r>
            <w:r w:rsidR="00C100A7" w:rsidRPr="00A926C4">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77129764" w:rsidR="005E6818" w:rsidRPr="0041277E" w:rsidRDefault="005E6818" w:rsidP="005E6818">
            <w:pPr>
              <w:spacing w:after="0" w:line="276" w:lineRule="auto"/>
              <w:jc w:val="center"/>
              <w:rPr>
                <w:rFonts w:ascii="Arial Narrow" w:eastAsia="Arial Narrow" w:hAnsi="Arial Narrow"/>
                <w:b/>
                <w:bCs/>
                <w:spacing w:val="-2"/>
              </w:rPr>
            </w:pPr>
            <w:r w:rsidRPr="0041277E">
              <w:rPr>
                <w:rFonts w:ascii="Arial Narrow" w:hAnsi="Arial Narrow"/>
                <w:b/>
                <w:bCs/>
              </w:rPr>
              <w:t xml:space="preserve">ECTS bodovi: </w:t>
            </w:r>
            <w:r w:rsidR="00C100A7" w:rsidRPr="0041277E">
              <w:rPr>
                <w:rFonts w:ascii="Arial Narrow" w:hAnsi="Arial Narrow"/>
                <w:b/>
                <w:bCs/>
              </w:rPr>
              <w:t>4</w:t>
            </w:r>
          </w:p>
        </w:tc>
      </w:tr>
      <w:tr w:rsidR="001B6F77" w:rsidRPr="006931D0"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41277E" w:rsidRDefault="001B6F77" w:rsidP="0089550A">
            <w:pPr>
              <w:spacing w:after="0" w:line="276" w:lineRule="auto"/>
              <w:rPr>
                <w:rFonts w:ascii="Arial Narrow" w:hAnsi="Arial Narrow"/>
                <w:b/>
              </w:rPr>
            </w:pPr>
            <w:r w:rsidRPr="0041277E">
              <w:rPr>
                <w:rFonts w:ascii="Arial Narrow" w:hAnsi="Arial Narrow"/>
                <w:b/>
              </w:rPr>
              <w:t>N</w:t>
            </w:r>
            <w:r w:rsidR="00EA0B95" w:rsidRPr="0041277E">
              <w:rPr>
                <w:rFonts w:ascii="Arial Narrow" w:hAnsi="Arial Narrow"/>
                <w:b/>
              </w:rPr>
              <w:t>ositelj:</w:t>
            </w:r>
            <w:r w:rsidR="000F34E6" w:rsidRPr="0041277E">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5BC7CFF1" w:rsidR="001B6F77" w:rsidRPr="0041277E" w:rsidRDefault="00C100A7" w:rsidP="00135BC1">
            <w:pPr>
              <w:widowControl w:val="0"/>
              <w:spacing w:after="0" w:line="276" w:lineRule="auto"/>
              <w:jc w:val="center"/>
              <w:rPr>
                <w:rFonts w:ascii="Arial Narrow" w:eastAsia="Arial Narrow" w:hAnsi="Arial Narrow"/>
              </w:rPr>
            </w:pPr>
            <w:r w:rsidRPr="0041277E">
              <w:rPr>
                <w:rFonts w:ascii="Arial Narrow" w:eastAsia="Arial Narrow" w:hAnsi="Arial Narrow"/>
                <w:b/>
              </w:rPr>
              <w:t>Dušanka Gajdić</w:t>
            </w:r>
            <w:r w:rsidRPr="00A926C4">
              <w:rPr>
                <w:rFonts w:ascii="Arial Narrow" w:eastAsia="Arial Narrow" w:hAnsi="Arial Narrow"/>
                <w:b/>
                <w:bCs/>
              </w:rPr>
              <w:t>, univ.</w:t>
            </w:r>
            <w:r w:rsidR="00135BC1">
              <w:rPr>
                <w:rFonts w:ascii="Arial Narrow" w:eastAsia="Arial Narrow" w:hAnsi="Arial Narrow"/>
                <w:b/>
                <w:bCs/>
              </w:rPr>
              <w:t xml:space="preserve"> </w:t>
            </w:r>
            <w:r w:rsidRPr="00A926C4">
              <w:rPr>
                <w:rFonts w:ascii="Arial Narrow" w:eastAsia="Arial Narrow" w:hAnsi="Arial Narrow"/>
                <w:b/>
                <w:bCs/>
              </w:rPr>
              <w:t>spec.</w:t>
            </w:r>
            <w:r w:rsidR="00135BC1">
              <w:rPr>
                <w:rFonts w:ascii="Arial Narrow" w:eastAsia="Arial Narrow" w:hAnsi="Arial Narrow"/>
                <w:b/>
                <w:bCs/>
              </w:rPr>
              <w:t xml:space="preserve"> </w:t>
            </w:r>
            <w:r w:rsidRPr="00A926C4">
              <w:rPr>
                <w:rFonts w:ascii="Arial Narrow" w:eastAsia="Arial Narrow" w:hAnsi="Arial Narrow"/>
                <w:b/>
                <w:bCs/>
              </w:rPr>
              <w:t>oec., v. pred.</w:t>
            </w:r>
          </w:p>
        </w:tc>
      </w:tr>
      <w:tr w:rsidR="00EA0B95" w:rsidRPr="006931D0"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41277E" w:rsidRDefault="00443DC8" w:rsidP="0089550A">
            <w:pPr>
              <w:spacing w:after="0" w:line="276" w:lineRule="auto"/>
              <w:rPr>
                <w:rFonts w:ascii="Arial Narrow" w:hAnsi="Arial Narrow"/>
                <w:b/>
              </w:rPr>
            </w:pPr>
            <w:r w:rsidRPr="0041277E">
              <w:rPr>
                <w:rFonts w:ascii="Arial Narrow" w:hAnsi="Arial Narrow"/>
                <w:b/>
              </w:rPr>
              <w:t>Suradnici</w:t>
            </w:r>
            <w:r w:rsidR="00EA0B95" w:rsidRPr="0041277E">
              <w:rPr>
                <w:rFonts w:ascii="Arial Narrow" w:hAnsi="Arial Narrow"/>
                <w:b/>
              </w:rPr>
              <w:t>:</w:t>
            </w:r>
            <w:r w:rsidR="00060AA6" w:rsidRPr="0041277E">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0BF2FE51" w:rsidR="00EA0B95" w:rsidRPr="0041277E" w:rsidRDefault="00C100A7" w:rsidP="00135BC1">
            <w:pPr>
              <w:widowControl w:val="0"/>
              <w:spacing w:after="0" w:line="276" w:lineRule="auto"/>
              <w:jc w:val="center"/>
              <w:rPr>
                <w:rFonts w:ascii="Arial Narrow" w:eastAsia="Arial Narrow" w:hAnsi="Arial Narrow"/>
                <w:bCs/>
                <w:spacing w:val="6"/>
              </w:rPr>
            </w:pPr>
            <w:r w:rsidRPr="0041277E">
              <w:rPr>
                <w:rFonts w:ascii="Arial Narrow" w:eastAsia="Arial Narrow" w:hAnsi="Arial Narrow"/>
                <w:bCs/>
                <w:spacing w:val="6"/>
              </w:rPr>
              <w:t>dr. sc. Siniša Srečec, prof. struč. stud.</w:t>
            </w:r>
          </w:p>
        </w:tc>
      </w:tr>
      <w:tr w:rsidR="00282A73" w:rsidRPr="006931D0"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41277E" w:rsidRDefault="00282A73" w:rsidP="00530550">
            <w:pPr>
              <w:spacing w:after="0" w:line="276" w:lineRule="auto"/>
              <w:rPr>
                <w:rFonts w:ascii="Arial Narrow" w:hAnsi="Arial Narrow"/>
                <w:b/>
                <w:bCs/>
              </w:rPr>
            </w:pPr>
            <w:r w:rsidRPr="0041277E">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A926C4" w:rsidRDefault="00282A73" w:rsidP="0089550A">
            <w:pPr>
              <w:spacing w:after="0" w:line="276" w:lineRule="auto"/>
              <w:jc w:val="center"/>
              <w:rPr>
                <w:rFonts w:ascii="Arial Narrow" w:hAnsi="Arial Narrow"/>
                <w:b/>
                <w:bCs/>
              </w:rPr>
            </w:pPr>
            <w:r w:rsidRPr="00A926C4">
              <w:rPr>
                <w:rFonts w:ascii="Arial Narrow" w:hAnsi="Arial Narrow"/>
                <w:b/>
                <w:bCs/>
              </w:rPr>
              <w:t xml:space="preserve">Sati nastave  </w:t>
            </w:r>
          </w:p>
        </w:tc>
      </w:tr>
      <w:tr w:rsidR="00282A73" w:rsidRPr="006931D0"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41277E" w:rsidRDefault="00282A73" w:rsidP="005E6818">
            <w:pPr>
              <w:spacing w:after="0" w:line="276" w:lineRule="auto"/>
              <w:jc w:val="center"/>
              <w:rPr>
                <w:rFonts w:ascii="Arial Narrow" w:hAnsi="Arial Narrow"/>
              </w:rPr>
            </w:pPr>
            <w:r w:rsidRPr="0041277E">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4646246F" w:rsidR="00282A73" w:rsidRPr="0041277E" w:rsidRDefault="00C100A7" w:rsidP="005E6818">
            <w:pPr>
              <w:spacing w:after="0" w:line="276" w:lineRule="auto"/>
              <w:jc w:val="center"/>
              <w:rPr>
                <w:rFonts w:ascii="Arial Narrow" w:hAnsi="Arial Narrow"/>
                <w:highlight w:val="yellow"/>
              </w:rPr>
            </w:pPr>
            <w:r w:rsidRPr="0041277E">
              <w:rPr>
                <w:rFonts w:ascii="Arial Narrow" w:hAnsi="Arial Narrow"/>
              </w:rPr>
              <w:t>25</w:t>
            </w:r>
          </w:p>
        </w:tc>
      </w:tr>
      <w:tr w:rsidR="00282A73" w:rsidRPr="006931D0"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41277E" w:rsidRDefault="00282A73" w:rsidP="005E6818">
            <w:pPr>
              <w:spacing w:after="0" w:line="276" w:lineRule="auto"/>
              <w:jc w:val="center"/>
              <w:rPr>
                <w:rFonts w:ascii="Arial Narrow" w:hAnsi="Arial Narrow"/>
              </w:rPr>
            </w:pPr>
            <w:r w:rsidRPr="0041277E">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19E85511" w:rsidR="00282A73" w:rsidRPr="0041277E" w:rsidRDefault="00C100A7" w:rsidP="005E6818">
            <w:pPr>
              <w:spacing w:after="0" w:line="276" w:lineRule="auto"/>
              <w:jc w:val="center"/>
              <w:rPr>
                <w:rFonts w:ascii="Arial Narrow" w:hAnsi="Arial Narrow"/>
                <w:highlight w:val="yellow"/>
              </w:rPr>
            </w:pPr>
            <w:r w:rsidRPr="0041277E">
              <w:rPr>
                <w:rFonts w:ascii="Arial Narrow" w:hAnsi="Arial Narrow"/>
              </w:rPr>
              <w:t>10</w:t>
            </w:r>
          </w:p>
        </w:tc>
      </w:tr>
      <w:tr w:rsidR="00282A73" w:rsidRPr="006931D0" w14:paraId="4BFAE18F"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2D68F3" w14:textId="071F3029" w:rsidR="00282A73" w:rsidRPr="0041277E" w:rsidRDefault="0041277E" w:rsidP="005E6818">
            <w:pPr>
              <w:spacing w:after="0" w:line="276" w:lineRule="auto"/>
              <w:jc w:val="center"/>
              <w:rPr>
                <w:rFonts w:ascii="Arial Narrow" w:hAnsi="Arial Narrow"/>
              </w:rPr>
            </w:pPr>
            <w:r>
              <w:rPr>
                <w:rFonts w:ascii="Arial Narrow" w:hAnsi="Arial Narrow"/>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16B3C1" w14:textId="52B9627A" w:rsidR="00282A73" w:rsidRPr="0041277E" w:rsidRDefault="00C100A7" w:rsidP="005E6818">
            <w:pPr>
              <w:spacing w:after="0" w:line="276" w:lineRule="auto"/>
              <w:jc w:val="center"/>
              <w:rPr>
                <w:rFonts w:ascii="Arial Narrow" w:hAnsi="Arial Narrow"/>
                <w:highlight w:val="yellow"/>
              </w:rPr>
            </w:pPr>
            <w:r w:rsidRPr="0041277E">
              <w:rPr>
                <w:rFonts w:ascii="Arial Narrow" w:hAnsi="Arial Narrow"/>
              </w:rPr>
              <w:t>5</w:t>
            </w:r>
          </w:p>
        </w:tc>
      </w:tr>
    </w:tbl>
    <w:p w14:paraId="5150D68F" w14:textId="2B4977FC" w:rsidR="0072353F" w:rsidRPr="006931D0" w:rsidRDefault="0072353F" w:rsidP="00C100A7">
      <w:pPr>
        <w:pStyle w:val="Odlomakpopisa"/>
        <w:jc w:val="both"/>
        <w:rPr>
          <w:rFonts w:ascii="Times New Roman" w:hAnsi="Times New Roman"/>
          <w:b/>
          <w:sz w:val="24"/>
          <w:szCs w:val="24"/>
        </w:rPr>
      </w:pPr>
    </w:p>
    <w:p w14:paraId="48601355" w14:textId="77777777" w:rsidR="00C100A7" w:rsidRPr="008B17C6" w:rsidRDefault="001B6F77" w:rsidP="00C100A7">
      <w:pPr>
        <w:pStyle w:val="Default"/>
        <w:contextualSpacing/>
        <w:jc w:val="both"/>
        <w:rPr>
          <w:rFonts w:ascii="Arial Narrow" w:hAnsi="Arial Narrow"/>
          <w:bCs/>
        </w:rPr>
      </w:pPr>
      <w:r w:rsidRPr="0041277E">
        <w:rPr>
          <w:rFonts w:ascii="Arial Narrow" w:eastAsia="Arial Narrow" w:hAnsi="Arial Narrow"/>
          <w:b/>
          <w:bCs/>
          <w:spacing w:val="-2"/>
        </w:rPr>
        <w:t xml:space="preserve">CILJ </w:t>
      </w:r>
      <w:r w:rsidR="00C804E6" w:rsidRPr="0041277E">
        <w:rPr>
          <w:rFonts w:ascii="Arial Narrow" w:eastAsia="Arial Narrow" w:hAnsi="Arial Narrow"/>
          <w:b/>
          <w:bCs/>
          <w:spacing w:val="-2"/>
        </w:rPr>
        <w:t>KOLEGIJ</w:t>
      </w:r>
      <w:r w:rsidRPr="0041277E">
        <w:rPr>
          <w:rFonts w:ascii="Arial Narrow" w:eastAsia="Arial Narrow" w:hAnsi="Arial Narrow"/>
          <w:b/>
          <w:bCs/>
          <w:spacing w:val="-2"/>
        </w:rPr>
        <w:t xml:space="preserve">A: </w:t>
      </w:r>
      <w:r w:rsidR="00C100A7" w:rsidRPr="0041277E">
        <w:rPr>
          <w:rFonts w:ascii="Arial Narrow" w:hAnsi="Arial Narrow"/>
          <w:bCs/>
        </w:rPr>
        <w:t>Stjecanje osnovnih znanja iz područja upravljanja kvalitetom te posebnosti sustavnog upravljanja kvalitetom u poljoprivredno</w:t>
      </w:r>
      <w:r w:rsidR="00C100A7">
        <w:rPr>
          <w:rFonts w:ascii="Arial Narrow" w:hAnsi="Arial Narrow"/>
          <w:bCs/>
        </w:rPr>
        <w:t>-prehrambenim</w:t>
      </w:r>
      <w:r w:rsidR="00C100A7" w:rsidRPr="008B17C6">
        <w:rPr>
          <w:rFonts w:ascii="Arial Narrow" w:hAnsi="Arial Narrow"/>
          <w:bCs/>
        </w:rPr>
        <w:t xml:space="preserve"> poslovnim sustavima. Upoznati </w:t>
      </w:r>
      <w:r w:rsidR="00C100A7">
        <w:rPr>
          <w:rFonts w:ascii="Arial Narrow" w:hAnsi="Arial Narrow"/>
          <w:bCs/>
        </w:rPr>
        <w:t xml:space="preserve">studente s osnovnim karakteristikama modernog koncepta kvalitete, koji prelazi fizičko-kemijske karakteristike proizvoda i koji je uglavnom orijentiran prema zadovoljavanju potreba kupaca. </w:t>
      </w:r>
    </w:p>
    <w:p w14:paraId="1956C141" w14:textId="3C8CCA4D" w:rsidR="001B6F77" w:rsidRPr="006931D0" w:rsidRDefault="001B6F77" w:rsidP="001B6F77">
      <w:pPr>
        <w:spacing w:before="30"/>
        <w:ind w:right="-36"/>
        <w:jc w:val="both"/>
        <w:rPr>
          <w:rFonts w:eastAsia="Arial Narrow"/>
          <w:bCs/>
          <w:spacing w:val="-2"/>
        </w:rPr>
      </w:pPr>
    </w:p>
    <w:p w14:paraId="3040882C" w14:textId="4CDC6D21" w:rsidR="001B6F77" w:rsidRPr="0041277E" w:rsidRDefault="001B6F77" w:rsidP="001B6F77">
      <w:pPr>
        <w:spacing w:before="30"/>
        <w:ind w:right="-36"/>
        <w:jc w:val="center"/>
        <w:rPr>
          <w:rFonts w:ascii="Arial Narrow" w:eastAsia="Arial Narrow" w:hAnsi="Arial Narrow"/>
          <w:b/>
          <w:bCs/>
        </w:rPr>
      </w:pPr>
      <w:r w:rsidRPr="0041277E">
        <w:rPr>
          <w:rFonts w:ascii="Arial Narrow" w:eastAsia="Arial Narrow" w:hAnsi="Arial Narrow"/>
          <w:b/>
          <w:bCs/>
          <w:spacing w:val="-2"/>
        </w:rPr>
        <w:t>I</w:t>
      </w:r>
      <w:r w:rsidRPr="0041277E">
        <w:rPr>
          <w:rFonts w:ascii="Arial Narrow" w:eastAsia="Arial Narrow" w:hAnsi="Arial Narrow"/>
          <w:b/>
          <w:bCs/>
          <w:spacing w:val="2"/>
        </w:rPr>
        <w:t>z</w:t>
      </w:r>
      <w:r w:rsidRPr="0041277E">
        <w:rPr>
          <w:rFonts w:ascii="Arial Narrow" w:eastAsia="Arial Narrow" w:hAnsi="Arial Narrow"/>
          <w:b/>
          <w:bCs/>
          <w:spacing w:val="1"/>
        </w:rPr>
        <w:t>ve</w:t>
      </w:r>
      <w:r w:rsidRPr="0041277E">
        <w:rPr>
          <w:rFonts w:ascii="Arial Narrow" w:eastAsia="Arial Narrow" w:hAnsi="Arial Narrow"/>
          <w:b/>
          <w:bCs/>
        </w:rPr>
        <w:t>dbeni</w:t>
      </w:r>
      <w:r w:rsidRPr="0041277E">
        <w:rPr>
          <w:rFonts w:ascii="Arial Narrow" w:eastAsia="Arial Narrow" w:hAnsi="Arial Narrow"/>
          <w:b/>
          <w:bCs/>
          <w:spacing w:val="-4"/>
        </w:rPr>
        <w:t xml:space="preserve"> </w:t>
      </w:r>
      <w:r w:rsidRPr="0041277E">
        <w:rPr>
          <w:rFonts w:ascii="Arial Narrow" w:eastAsia="Arial Narrow" w:hAnsi="Arial Narrow"/>
          <w:b/>
          <w:bCs/>
        </w:rPr>
        <w:t>p</w:t>
      </w:r>
      <w:r w:rsidRPr="0041277E">
        <w:rPr>
          <w:rFonts w:ascii="Arial Narrow" w:eastAsia="Arial Narrow" w:hAnsi="Arial Narrow"/>
          <w:b/>
          <w:bCs/>
          <w:spacing w:val="-2"/>
        </w:rPr>
        <w:t>l</w:t>
      </w:r>
      <w:r w:rsidRPr="0041277E">
        <w:rPr>
          <w:rFonts w:ascii="Arial Narrow" w:eastAsia="Arial Narrow" w:hAnsi="Arial Narrow"/>
          <w:b/>
          <w:bCs/>
          <w:spacing w:val="1"/>
        </w:rPr>
        <w:t>a</w:t>
      </w:r>
      <w:r w:rsidRPr="0041277E">
        <w:rPr>
          <w:rFonts w:ascii="Arial Narrow" w:eastAsia="Arial Narrow" w:hAnsi="Arial Narrow"/>
          <w:b/>
          <w:bCs/>
        </w:rPr>
        <w:t>n</w:t>
      </w:r>
      <w:r w:rsidRPr="0041277E">
        <w:rPr>
          <w:rFonts w:ascii="Arial Narrow" w:eastAsia="Arial Narrow" w:hAnsi="Arial Narrow"/>
          <w:b/>
          <w:bCs/>
          <w:spacing w:val="-3"/>
        </w:rPr>
        <w:t xml:space="preserve"> </w:t>
      </w:r>
      <w:r w:rsidRPr="0041277E">
        <w:rPr>
          <w:rFonts w:ascii="Arial Narrow" w:eastAsia="Arial Narrow" w:hAnsi="Arial Narrow"/>
          <w:b/>
          <w:bCs/>
        </w:rPr>
        <w:t>na</w:t>
      </w:r>
      <w:r w:rsidRPr="0041277E">
        <w:rPr>
          <w:rFonts w:ascii="Arial Narrow" w:eastAsia="Arial Narrow" w:hAnsi="Arial Narrow"/>
          <w:b/>
          <w:bCs/>
          <w:spacing w:val="1"/>
        </w:rPr>
        <w:t>s</w:t>
      </w:r>
      <w:r w:rsidRPr="0041277E">
        <w:rPr>
          <w:rFonts w:ascii="Arial Narrow" w:eastAsia="Arial Narrow" w:hAnsi="Arial Narrow"/>
          <w:b/>
          <w:bCs/>
          <w:spacing w:val="1"/>
          <w:w w:val="99"/>
        </w:rPr>
        <w:t>t</w:t>
      </w:r>
      <w:r w:rsidRPr="0041277E">
        <w:rPr>
          <w:rFonts w:ascii="Arial Narrow" w:eastAsia="Arial Narrow" w:hAnsi="Arial Narrow"/>
          <w:b/>
          <w:bCs/>
          <w:spacing w:val="1"/>
        </w:rPr>
        <w:t>av</w:t>
      </w:r>
      <w:r w:rsidRPr="0041277E">
        <w:rPr>
          <w:rFonts w:ascii="Arial Narrow" w:eastAsia="Arial Narrow" w:hAnsi="Arial Narrow"/>
          <w:b/>
          <w:bCs/>
        </w:rPr>
        <w:t xml:space="preserve">e </w:t>
      </w:r>
    </w:p>
    <w:p w14:paraId="3F536BDF" w14:textId="348CE068" w:rsidR="004D3312" w:rsidRPr="00A926C4" w:rsidRDefault="004D3312" w:rsidP="004D3312">
      <w:pPr>
        <w:ind w:right="-20"/>
        <w:rPr>
          <w:rFonts w:ascii="Arial Narrow" w:eastAsia="Arial Narrow" w:hAnsi="Arial Narrow"/>
          <w:bCs/>
        </w:rPr>
      </w:pPr>
      <w:r w:rsidRPr="00A926C4">
        <w:rPr>
          <w:rFonts w:ascii="Arial Narrow" w:eastAsia="Arial Narrow" w:hAnsi="Arial Narrow"/>
          <w:bCs/>
        </w:rPr>
        <w:t>Početak i završetak te satnica izvođenja nastave utvrđeni su akademskim kalendarom i rasporedom nastave.</w:t>
      </w:r>
    </w:p>
    <w:p w14:paraId="11C26CF3" w14:textId="7E9A6025" w:rsidR="001B6F77" w:rsidRPr="0041277E" w:rsidRDefault="001B6F77" w:rsidP="00C73F62">
      <w:pPr>
        <w:pStyle w:val="Odlomakpopisa"/>
        <w:numPr>
          <w:ilvl w:val="0"/>
          <w:numId w:val="11"/>
        </w:numPr>
        <w:ind w:right="-20"/>
        <w:rPr>
          <w:rFonts w:ascii="Arial Narrow" w:eastAsia="Arial Narrow" w:hAnsi="Arial Narrow"/>
          <w:b/>
          <w:bCs/>
          <w:sz w:val="24"/>
          <w:szCs w:val="24"/>
        </w:rPr>
      </w:pPr>
      <w:r w:rsidRPr="0041277E">
        <w:rPr>
          <w:rFonts w:ascii="Arial Narrow" w:eastAsia="Arial Narrow" w:hAnsi="Arial Narrow"/>
          <w:b/>
          <w:bCs/>
          <w:spacing w:val="2"/>
          <w:sz w:val="24"/>
          <w:szCs w:val="24"/>
        </w:rPr>
        <w:t>N</w:t>
      </w:r>
      <w:r w:rsidRPr="0041277E">
        <w:rPr>
          <w:rFonts w:ascii="Arial Narrow" w:eastAsia="Arial Narrow" w:hAnsi="Arial Narrow"/>
          <w:b/>
          <w:bCs/>
          <w:spacing w:val="1"/>
          <w:sz w:val="24"/>
          <w:szCs w:val="24"/>
        </w:rPr>
        <w:t>astav</w:t>
      </w:r>
      <w:r w:rsidRPr="0041277E">
        <w:rPr>
          <w:rFonts w:ascii="Arial Narrow" w:eastAsia="Arial Narrow" w:hAnsi="Arial Narrow"/>
          <w:b/>
          <w:bCs/>
          <w:sz w:val="24"/>
          <w:szCs w:val="24"/>
        </w:rPr>
        <w:t>ne</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pacing w:val="-2"/>
          <w:sz w:val="24"/>
          <w:szCs w:val="24"/>
        </w:rPr>
        <w:t>j</w:t>
      </w:r>
      <w:r w:rsidRPr="0041277E">
        <w:rPr>
          <w:rFonts w:ascii="Arial Narrow" w:eastAsia="Arial Narrow" w:hAnsi="Arial Narrow"/>
          <w:b/>
          <w:bCs/>
          <w:spacing w:val="1"/>
          <w:sz w:val="24"/>
          <w:szCs w:val="24"/>
        </w:rPr>
        <w:t>e</w:t>
      </w:r>
      <w:r w:rsidRPr="0041277E">
        <w:rPr>
          <w:rFonts w:ascii="Arial Narrow" w:eastAsia="Arial Narrow" w:hAnsi="Arial Narrow"/>
          <w:b/>
          <w:bCs/>
          <w:sz w:val="24"/>
          <w:szCs w:val="24"/>
        </w:rPr>
        <w:t>d</w:t>
      </w:r>
      <w:r w:rsidRPr="0041277E">
        <w:rPr>
          <w:rFonts w:ascii="Arial Narrow" w:eastAsia="Arial Narrow" w:hAnsi="Arial Narrow"/>
          <w:b/>
          <w:bCs/>
          <w:spacing w:val="-2"/>
          <w:sz w:val="24"/>
          <w:szCs w:val="24"/>
        </w:rPr>
        <w:t>i</w:t>
      </w:r>
      <w:r w:rsidRPr="0041277E">
        <w:rPr>
          <w:rFonts w:ascii="Arial Narrow" w:eastAsia="Arial Narrow" w:hAnsi="Arial Narrow"/>
          <w:b/>
          <w:bCs/>
          <w:sz w:val="24"/>
          <w:szCs w:val="24"/>
        </w:rPr>
        <w:t>n</w:t>
      </w:r>
      <w:r w:rsidRPr="0041277E">
        <w:rPr>
          <w:rFonts w:ascii="Arial Narrow" w:eastAsia="Arial Narrow" w:hAnsi="Arial Narrow"/>
          <w:b/>
          <w:bCs/>
          <w:spacing w:val="-2"/>
          <w:sz w:val="24"/>
          <w:szCs w:val="24"/>
        </w:rPr>
        <w:t>i</w:t>
      </w:r>
      <w:r w:rsidRPr="0041277E">
        <w:rPr>
          <w:rFonts w:ascii="Arial Narrow" w:eastAsia="Arial Narrow" w:hAnsi="Arial Narrow"/>
          <w:b/>
          <w:bCs/>
          <w:spacing w:val="1"/>
          <w:sz w:val="24"/>
          <w:szCs w:val="24"/>
        </w:rPr>
        <w:t>ce</w:t>
      </w:r>
      <w:r w:rsidRPr="0041277E">
        <w:rPr>
          <w:rFonts w:ascii="Arial Narrow" w:eastAsia="Arial Narrow" w:hAnsi="Arial Narrow"/>
          <w:b/>
          <w:bCs/>
          <w:sz w:val="24"/>
          <w:szCs w:val="24"/>
        </w:rPr>
        <w:t>,</w:t>
      </w:r>
      <w:r w:rsidRPr="0041277E">
        <w:rPr>
          <w:rFonts w:ascii="Arial Narrow" w:eastAsia="Arial Narrow" w:hAnsi="Arial Narrow"/>
          <w:b/>
          <w:bCs/>
          <w:spacing w:val="-4"/>
          <w:sz w:val="24"/>
          <w:szCs w:val="24"/>
        </w:rPr>
        <w:t xml:space="preserve"> </w:t>
      </w:r>
      <w:r w:rsidRPr="0041277E">
        <w:rPr>
          <w:rFonts w:ascii="Arial Narrow" w:eastAsia="Arial Narrow" w:hAnsi="Arial Narrow"/>
          <w:b/>
          <w:bCs/>
          <w:sz w:val="24"/>
          <w:szCs w:val="24"/>
        </w:rPr>
        <w:t>ob</w:t>
      </w:r>
      <w:r w:rsidRPr="0041277E">
        <w:rPr>
          <w:rFonts w:ascii="Arial Narrow" w:eastAsia="Arial Narrow" w:hAnsi="Arial Narrow"/>
          <w:b/>
          <w:bCs/>
          <w:spacing w:val="2"/>
          <w:sz w:val="24"/>
          <w:szCs w:val="24"/>
        </w:rPr>
        <w:t>l</w:t>
      </w:r>
      <w:r w:rsidRPr="0041277E">
        <w:rPr>
          <w:rFonts w:ascii="Arial Narrow" w:eastAsia="Arial Narrow" w:hAnsi="Arial Narrow"/>
          <w:b/>
          <w:bCs/>
          <w:spacing w:val="-2"/>
          <w:sz w:val="24"/>
          <w:szCs w:val="24"/>
        </w:rPr>
        <w:t>i</w:t>
      </w:r>
      <w:r w:rsidRPr="0041277E">
        <w:rPr>
          <w:rFonts w:ascii="Arial Narrow" w:eastAsia="Arial Narrow" w:hAnsi="Arial Narrow"/>
          <w:b/>
          <w:bCs/>
          <w:spacing w:val="1"/>
          <w:sz w:val="24"/>
          <w:szCs w:val="24"/>
        </w:rPr>
        <w:t>c</w:t>
      </w:r>
      <w:r w:rsidRPr="0041277E">
        <w:rPr>
          <w:rFonts w:ascii="Arial Narrow" w:eastAsia="Arial Narrow" w:hAnsi="Arial Narrow"/>
          <w:b/>
          <w:bCs/>
          <w:sz w:val="24"/>
          <w:szCs w:val="24"/>
        </w:rPr>
        <w:t>i</w:t>
      </w:r>
      <w:r w:rsidRPr="0041277E">
        <w:rPr>
          <w:rFonts w:ascii="Arial Narrow" w:eastAsia="Arial Narrow" w:hAnsi="Arial Narrow"/>
          <w:b/>
          <w:bCs/>
          <w:spacing w:val="-4"/>
          <w:sz w:val="24"/>
          <w:szCs w:val="24"/>
        </w:rPr>
        <w:t xml:space="preserve"> </w:t>
      </w:r>
      <w:r w:rsidRPr="0041277E">
        <w:rPr>
          <w:rFonts w:ascii="Arial Narrow" w:eastAsia="Arial Narrow" w:hAnsi="Arial Narrow"/>
          <w:b/>
          <w:bCs/>
          <w:sz w:val="24"/>
          <w:szCs w:val="24"/>
        </w:rPr>
        <w:t>na</w:t>
      </w:r>
      <w:r w:rsidRPr="0041277E">
        <w:rPr>
          <w:rFonts w:ascii="Arial Narrow" w:eastAsia="Arial Narrow" w:hAnsi="Arial Narrow"/>
          <w:b/>
          <w:bCs/>
          <w:spacing w:val="1"/>
          <w:sz w:val="24"/>
          <w:szCs w:val="24"/>
        </w:rPr>
        <w:t>stav</w:t>
      </w:r>
      <w:r w:rsidRPr="0041277E">
        <w:rPr>
          <w:rFonts w:ascii="Arial Narrow" w:eastAsia="Arial Narrow" w:hAnsi="Arial Narrow"/>
          <w:b/>
          <w:bCs/>
          <w:sz w:val="24"/>
          <w:szCs w:val="24"/>
        </w:rPr>
        <w:t>e</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z w:val="24"/>
          <w:szCs w:val="24"/>
        </w:rPr>
        <w:t>i</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pacing w:val="-2"/>
          <w:sz w:val="24"/>
          <w:szCs w:val="24"/>
        </w:rPr>
        <w:t>mj</w:t>
      </w:r>
      <w:r w:rsidRPr="0041277E">
        <w:rPr>
          <w:rFonts w:ascii="Arial Narrow" w:eastAsia="Arial Narrow" w:hAnsi="Arial Narrow"/>
          <w:b/>
          <w:bCs/>
          <w:spacing w:val="1"/>
          <w:sz w:val="24"/>
          <w:szCs w:val="24"/>
        </w:rPr>
        <w:t>est</w:t>
      </w:r>
      <w:r w:rsidRPr="0041277E">
        <w:rPr>
          <w:rFonts w:ascii="Arial Narrow" w:eastAsia="Arial Narrow" w:hAnsi="Arial Narrow"/>
          <w:b/>
          <w:bCs/>
          <w:sz w:val="24"/>
          <w:szCs w:val="24"/>
        </w:rPr>
        <w:t>a</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pacing w:val="-2"/>
          <w:sz w:val="24"/>
          <w:szCs w:val="24"/>
        </w:rPr>
        <w:t>i</w:t>
      </w:r>
      <w:r w:rsidRPr="0041277E">
        <w:rPr>
          <w:rFonts w:ascii="Arial Narrow" w:eastAsia="Arial Narrow" w:hAnsi="Arial Narrow"/>
          <w:b/>
          <w:bCs/>
          <w:spacing w:val="2"/>
          <w:sz w:val="24"/>
          <w:szCs w:val="24"/>
        </w:rPr>
        <w:t>z</w:t>
      </w:r>
      <w:r w:rsidRPr="0041277E">
        <w:rPr>
          <w:rFonts w:ascii="Arial Narrow" w:eastAsia="Arial Narrow" w:hAnsi="Arial Narrow"/>
          <w:b/>
          <w:bCs/>
          <w:spacing w:val="1"/>
          <w:sz w:val="24"/>
          <w:szCs w:val="24"/>
        </w:rPr>
        <w:t>v</w:t>
      </w:r>
      <w:r w:rsidRPr="0041277E">
        <w:rPr>
          <w:rFonts w:ascii="Arial Narrow" w:eastAsia="Arial Narrow" w:hAnsi="Arial Narrow"/>
          <w:b/>
          <w:bCs/>
          <w:sz w:val="24"/>
          <w:szCs w:val="24"/>
        </w:rPr>
        <w:t>o</w:t>
      </w:r>
      <w:r w:rsidRPr="0041277E">
        <w:rPr>
          <w:rFonts w:ascii="Arial Narrow" w:eastAsia="Arial Narrow" w:hAnsi="Arial Narrow"/>
          <w:b/>
          <w:bCs/>
          <w:spacing w:val="-1"/>
          <w:sz w:val="24"/>
          <w:szCs w:val="24"/>
        </w:rPr>
        <w:t>đ</w:t>
      </w:r>
      <w:r w:rsidRPr="0041277E">
        <w:rPr>
          <w:rFonts w:ascii="Arial Narrow" w:eastAsia="Arial Narrow" w:hAnsi="Arial Narrow"/>
          <w:b/>
          <w:bCs/>
          <w:spacing w:val="1"/>
          <w:sz w:val="24"/>
          <w:szCs w:val="24"/>
        </w:rPr>
        <w:t>e</w:t>
      </w:r>
      <w:r w:rsidRPr="0041277E">
        <w:rPr>
          <w:rFonts w:ascii="Arial Narrow" w:eastAsia="Arial Narrow" w:hAnsi="Arial Narrow"/>
          <w:b/>
          <w:bCs/>
          <w:sz w:val="24"/>
          <w:szCs w:val="24"/>
        </w:rPr>
        <w:t>n</w:t>
      </w:r>
      <w:r w:rsidRPr="0041277E">
        <w:rPr>
          <w:rFonts w:ascii="Arial Narrow" w:eastAsia="Arial Narrow" w:hAnsi="Arial Narrow"/>
          <w:b/>
          <w:bCs/>
          <w:spacing w:val="-2"/>
          <w:sz w:val="24"/>
          <w:szCs w:val="24"/>
        </w:rPr>
        <w:t>j</w:t>
      </w:r>
      <w:r w:rsidRPr="0041277E">
        <w:rPr>
          <w:rFonts w:ascii="Arial Narrow" w:eastAsia="Arial Narrow" w:hAnsi="Arial Narrow"/>
          <w:b/>
          <w:bCs/>
          <w:sz w:val="24"/>
          <w:szCs w:val="24"/>
        </w:rPr>
        <w:t>a</w:t>
      </w:r>
      <w:bookmarkStart w:id="0" w:name="_Hlk14465153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092"/>
        <w:gridCol w:w="570"/>
        <w:gridCol w:w="570"/>
        <w:gridCol w:w="576"/>
        <w:gridCol w:w="1697"/>
      </w:tblGrid>
      <w:tr w:rsidR="004F094D" w:rsidRPr="0041277E" w14:paraId="54F185DA" w14:textId="77777777" w:rsidTr="00A926C4">
        <w:trPr>
          <w:trHeight w:val="345"/>
        </w:trPr>
        <w:tc>
          <w:tcPr>
            <w:tcW w:w="701" w:type="dxa"/>
            <w:vMerge w:val="restart"/>
          </w:tcPr>
          <w:bookmarkEnd w:id="0"/>
          <w:p w14:paraId="447E05ED" w14:textId="5F87083F" w:rsidR="004F094D" w:rsidRPr="00135BC1" w:rsidRDefault="00A926C4" w:rsidP="00A926C4">
            <w:pPr>
              <w:spacing w:line="240" w:lineRule="auto"/>
              <w:contextualSpacing/>
              <w:jc w:val="both"/>
              <w:rPr>
                <w:rFonts w:ascii="Arial Narrow" w:eastAsia="Times New Roman" w:hAnsi="Arial Narrow"/>
                <w:b/>
                <w:bCs/>
                <w:sz w:val="22"/>
                <w:szCs w:val="22"/>
                <w:lang w:eastAsia="hr-HR"/>
              </w:rPr>
            </w:pPr>
            <w:r w:rsidRPr="00135BC1">
              <w:rPr>
                <w:rFonts w:ascii="Arial Narrow" w:eastAsia="Times New Roman" w:hAnsi="Arial Narrow"/>
                <w:b/>
                <w:bCs/>
                <w:sz w:val="22"/>
                <w:szCs w:val="22"/>
                <w:lang w:eastAsia="hr-HR"/>
              </w:rPr>
              <w:t>R. br.</w:t>
            </w:r>
          </w:p>
        </w:tc>
        <w:tc>
          <w:tcPr>
            <w:tcW w:w="5092" w:type="dxa"/>
            <w:vMerge w:val="restart"/>
          </w:tcPr>
          <w:p w14:paraId="31B63A8E" w14:textId="77777777" w:rsidR="004F094D" w:rsidRPr="00A926C4" w:rsidRDefault="004F094D"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Nastavna jedinica</w:t>
            </w:r>
          </w:p>
        </w:tc>
        <w:tc>
          <w:tcPr>
            <w:tcW w:w="1716" w:type="dxa"/>
            <w:gridSpan w:val="3"/>
          </w:tcPr>
          <w:p w14:paraId="1DACD7FB" w14:textId="3FAF0A4C" w:rsidR="004F094D" w:rsidRPr="00A926C4" w:rsidRDefault="004F094D" w:rsidP="00A926C4">
            <w:pPr>
              <w:spacing w:line="240" w:lineRule="auto"/>
              <w:contextualSpacing/>
              <w:jc w:val="center"/>
              <w:rPr>
                <w:rFonts w:ascii="Arial Narrow" w:eastAsia="Times New Roman" w:hAnsi="Arial Narrow"/>
                <w:b/>
                <w:bCs/>
                <w:sz w:val="22"/>
                <w:szCs w:val="22"/>
                <w:lang w:eastAsia="hr-HR"/>
              </w:rPr>
            </w:pPr>
            <w:r w:rsidRPr="00A926C4">
              <w:rPr>
                <w:rFonts w:ascii="Arial Narrow" w:eastAsia="Calibri" w:hAnsi="Arial Narrow"/>
                <w:b/>
                <w:bCs/>
                <w:sz w:val="22"/>
                <w:szCs w:val="22"/>
              </w:rPr>
              <w:t>Oblici nastave</w:t>
            </w:r>
          </w:p>
        </w:tc>
        <w:tc>
          <w:tcPr>
            <w:tcW w:w="1697" w:type="dxa"/>
            <w:vMerge w:val="restart"/>
          </w:tcPr>
          <w:p w14:paraId="7A817EFC" w14:textId="576CC44B" w:rsidR="000F34E6" w:rsidRPr="00A926C4" w:rsidRDefault="004F094D"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 xml:space="preserve">Mjesto </w:t>
            </w:r>
            <w:r w:rsidR="00A926C4" w:rsidRPr="00A926C4">
              <w:rPr>
                <w:rFonts w:ascii="Arial Narrow" w:eastAsia="Times New Roman" w:hAnsi="Arial Narrow"/>
                <w:b/>
                <w:sz w:val="22"/>
                <w:szCs w:val="22"/>
                <w:lang w:eastAsia="hr-HR"/>
              </w:rPr>
              <w:t>izvođenja nastave</w:t>
            </w:r>
          </w:p>
        </w:tc>
      </w:tr>
      <w:tr w:rsidR="004F094D" w:rsidRPr="0041277E" w14:paraId="231080C7" w14:textId="77777777" w:rsidTr="00A926C4">
        <w:trPr>
          <w:trHeight w:val="405"/>
        </w:trPr>
        <w:tc>
          <w:tcPr>
            <w:tcW w:w="701" w:type="dxa"/>
            <w:vMerge/>
          </w:tcPr>
          <w:p w14:paraId="33939FF2" w14:textId="77777777" w:rsidR="004F094D" w:rsidRPr="00A926C4" w:rsidRDefault="004F094D" w:rsidP="00A926C4">
            <w:pPr>
              <w:spacing w:line="240" w:lineRule="auto"/>
              <w:contextualSpacing/>
              <w:jc w:val="both"/>
              <w:rPr>
                <w:rFonts w:ascii="Arial Narrow" w:eastAsia="Times New Roman" w:hAnsi="Arial Narrow"/>
                <w:sz w:val="22"/>
                <w:szCs w:val="22"/>
                <w:lang w:eastAsia="hr-HR"/>
              </w:rPr>
            </w:pPr>
          </w:p>
        </w:tc>
        <w:tc>
          <w:tcPr>
            <w:tcW w:w="5092" w:type="dxa"/>
            <w:vMerge/>
          </w:tcPr>
          <w:p w14:paraId="416BE0AE" w14:textId="77777777" w:rsidR="004F094D" w:rsidRPr="00A926C4" w:rsidRDefault="004F094D" w:rsidP="00A926C4">
            <w:pPr>
              <w:spacing w:line="240" w:lineRule="auto"/>
              <w:contextualSpacing/>
              <w:jc w:val="center"/>
              <w:rPr>
                <w:rFonts w:ascii="Arial Narrow" w:eastAsia="Times New Roman" w:hAnsi="Arial Narrow"/>
                <w:b/>
                <w:sz w:val="22"/>
                <w:szCs w:val="22"/>
                <w:lang w:eastAsia="hr-HR"/>
              </w:rPr>
            </w:pPr>
          </w:p>
        </w:tc>
        <w:tc>
          <w:tcPr>
            <w:tcW w:w="570" w:type="dxa"/>
          </w:tcPr>
          <w:p w14:paraId="62973DEA" w14:textId="7F773AFC" w:rsidR="004F094D" w:rsidRPr="00A926C4" w:rsidRDefault="004F094D" w:rsidP="00A926C4">
            <w:pPr>
              <w:spacing w:line="240" w:lineRule="auto"/>
              <w:contextualSpacing/>
              <w:jc w:val="center"/>
              <w:rPr>
                <w:rFonts w:ascii="Arial Narrow" w:eastAsia="Times New Roman" w:hAnsi="Arial Narrow"/>
                <w:b/>
                <w:bCs/>
                <w:sz w:val="22"/>
                <w:szCs w:val="22"/>
                <w:lang w:eastAsia="hr-HR"/>
              </w:rPr>
            </w:pPr>
            <w:r w:rsidRPr="00A926C4">
              <w:rPr>
                <w:rFonts w:ascii="Arial Narrow" w:eastAsia="Times New Roman" w:hAnsi="Arial Narrow"/>
                <w:b/>
                <w:bCs/>
                <w:sz w:val="22"/>
                <w:szCs w:val="22"/>
                <w:lang w:eastAsia="hr-HR"/>
              </w:rPr>
              <w:t>P</w:t>
            </w:r>
          </w:p>
        </w:tc>
        <w:tc>
          <w:tcPr>
            <w:tcW w:w="570" w:type="dxa"/>
          </w:tcPr>
          <w:p w14:paraId="5F2F1784" w14:textId="1C1ED454" w:rsidR="004F094D" w:rsidRPr="00A926C4" w:rsidRDefault="004F094D" w:rsidP="00A926C4">
            <w:pPr>
              <w:spacing w:line="240" w:lineRule="auto"/>
              <w:contextualSpacing/>
              <w:jc w:val="center"/>
              <w:rPr>
                <w:rFonts w:ascii="Arial Narrow" w:eastAsia="Times New Roman" w:hAnsi="Arial Narrow"/>
                <w:b/>
                <w:bCs/>
                <w:sz w:val="22"/>
                <w:szCs w:val="22"/>
                <w:lang w:eastAsia="hr-HR"/>
              </w:rPr>
            </w:pPr>
            <w:r w:rsidRPr="00A926C4">
              <w:rPr>
                <w:rFonts w:ascii="Arial Narrow" w:eastAsia="Times New Roman" w:hAnsi="Arial Narrow"/>
                <w:b/>
                <w:bCs/>
                <w:sz w:val="22"/>
                <w:szCs w:val="22"/>
                <w:lang w:eastAsia="hr-HR"/>
              </w:rPr>
              <w:t>V</w:t>
            </w:r>
          </w:p>
        </w:tc>
        <w:tc>
          <w:tcPr>
            <w:tcW w:w="576" w:type="dxa"/>
          </w:tcPr>
          <w:p w14:paraId="2CA6172B" w14:textId="6194B752" w:rsidR="004F094D" w:rsidRPr="00A926C4" w:rsidRDefault="000F34E6"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S</w:t>
            </w:r>
          </w:p>
        </w:tc>
        <w:tc>
          <w:tcPr>
            <w:tcW w:w="1697" w:type="dxa"/>
            <w:vMerge/>
          </w:tcPr>
          <w:p w14:paraId="7AD39BE4" w14:textId="77777777" w:rsidR="004F094D" w:rsidRPr="00A926C4" w:rsidRDefault="004F094D" w:rsidP="00A926C4">
            <w:pPr>
              <w:spacing w:line="240" w:lineRule="auto"/>
              <w:contextualSpacing/>
              <w:jc w:val="center"/>
              <w:rPr>
                <w:rFonts w:ascii="Arial Narrow" w:eastAsia="Times New Roman" w:hAnsi="Arial Narrow"/>
                <w:b/>
                <w:sz w:val="22"/>
                <w:szCs w:val="22"/>
                <w:lang w:eastAsia="hr-HR"/>
              </w:rPr>
            </w:pPr>
          </w:p>
        </w:tc>
      </w:tr>
      <w:tr w:rsidR="00C100A7" w:rsidRPr="006931D0" w14:paraId="7E8E00A1" w14:textId="77777777" w:rsidTr="00A926C4">
        <w:tc>
          <w:tcPr>
            <w:tcW w:w="701" w:type="dxa"/>
          </w:tcPr>
          <w:p w14:paraId="50A8E339" w14:textId="26BACD94" w:rsidR="00C100A7" w:rsidRPr="00A926C4" w:rsidRDefault="00C100A7"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w:t>
            </w:r>
          </w:p>
        </w:tc>
        <w:tc>
          <w:tcPr>
            <w:tcW w:w="5092" w:type="dxa"/>
          </w:tcPr>
          <w:p w14:paraId="7A21D22D" w14:textId="676D5DE9" w:rsidR="00C100A7" w:rsidRPr="00A926C4" w:rsidRDefault="00C100A7" w:rsidP="00A926C4">
            <w:pPr>
              <w:spacing w:line="240" w:lineRule="auto"/>
              <w:contextualSpacing/>
              <w:jc w:val="both"/>
              <w:rPr>
                <w:rFonts w:ascii="Arial Narrow" w:eastAsia="Times New Roman" w:hAnsi="Arial Narrow"/>
                <w:b/>
                <w:bCs/>
                <w:sz w:val="22"/>
                <w:szCs w:val="22"/>
                <w:lang w:eastAsia="hr-HR"/>
              </w:rPr>
            </w:pPr>
            <w:r w:rsidRPr="00A926C4">
              <w:rPr>
                <w:rFonts w:ascii="Arial Narrow" w:hAnsi="Arial Narrow"/>
                <w:b/>
                <w:sz w:val="22"/>
                <w:szCs w:val="22"/>
              </w:rPr>
              <w:t>Pojam i definicija kvalitete. Povijesni razvoj koncepcije upravljanja kvalitetom. Normizacija kvalitete</w:t>
            </w:r>
          </w:p>
        </w:tc>
        <w:tc>
          <w:tcPr>
            <w:tcW w:w="570" w:type="dxa"/>
          </w:tcPr>
          <w:p w14:paraId="7E890BB2" w14:textId="0CAB1798"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0" w:type="dxa"/>
          </w:tcPr>
          <w:p w14:paraId="6A929589"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460A7511"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147F9BF0" w14:textId="2A9C2330" w:rsidR="00C100A7" w:rsidRPr="00A926C4" w:rsidRDefault="00A926C4"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Predavaonica</w:t>
            </w:r>
          </w:p>
        </w:tc>
      </w:tr>
      <w:tr w:rsidR="00120F62" w:rsidRPr="006931D0" w14:paraId="4D072F95" w14:textId="77777777" w:rsidTr="00A926C4">
        <w:tc>
          <w:tcPr>
            <w:tcW w:w="701" w:type="dxa"/>
            <w:shd w:val="clear" w:color="auto" w:fill="FFFFFF" w:themeFill="background1"/>
          </w:tcPr>
          <w:p w14:paraId="28BB1467" w14:textId="6C0C723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w:t>
            </w:r>
          </w:p>
        </w:tc>
        <w:tc>
          <w:tcPr>
            <w:tcW w:w="5092" w:type="dxa"/>
            <w:shd w:val="clear" w:color="auto" w:fill="FFFFFF" w:themeFill="background1"/>
          </w:tcPr>
          <w:p w14:paraId="37A8B56C" w14:textId="3485C8BF" w:rsidR="00120F62" w:rsidRPr="00A926C4" w:rsidRDefault="00120F62" w:rsidP="00A926C4">
            <w:pPr>
              <w:spacing w:line="240" w:lineRule="auto"/>
              <w:contextualSpacing/>
              <w:rPr>
                <w:rFonts w:ascii="Arial Narrow" w:eastAsia="Times New Roman" w:hAnsi="Arial Narrow"/>
                <w:sz w:val="22"/>
                <w:szCs w:val="22"/>
                <w:lang w:eastAsia="hr-HR"/>
              </w:rPr>
            </w:pPr>
            <w:r w:rsidRPr="00A926C4">
              <w:rPr>
                <w:rFonts w:ascii="Arial Narrow" w:hAnsi="Arial Narrow"/>
                <w:sz w:val="22"/>
                <w:szCs w:val="22"/>
              </w:rPr>
              <w:t>Pojmovno određenje kvalitete. Parametri kvalitete. Povijest kvalitete. Gurui kvalitete.</w:t>
            </w:r>
          </w:p>
        </w:tc>
        <w:tc>
          <w:tcPr>
            <w:tcW w:w="570" w:type="dxa"/>
            <w:shd w:val="clear" w:color="auto" w:fill="FFFFFF" w:themeFill="background1"/>
          </w:tcPr>
          <w:p w14:paraId="7A9FC880" w14:textId="62102EDF"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shd w:val="clear" w:color="auto" w:fill="FFFFFF" w:themeFill="background1"/>
          </w:tcPr>
          <w:p w14:paraId="697BA987" w14:textId="77777777" w:rsidR="00120F62" w:rsidRPr="00A926C4" w:rsidRDefault="00120F62" w:rsidP="00A926C4">
            <w:pPr>
              <w:spacing w:line="240" w:lineRule="auto"/>
              <w:contextualSpacing/>
              <w:rPr>
                <w:rFonts w:ascii="Arial Narrow" w:eastAsia="Times New Roman" w:hAnsi="Arial Narrow"/>
                <w:sz w:val="22"/>
                <w:szCs w:val="22"/>
                <w:lang w:eastAsia="hr-HR"/>
              </w:rPr>
            </w:pPr>
          </w:p>
        </w:tc>
        <w:tc>
          <w:tcPr>
            <w:tcW w:w="576" w:type="dxa"/>
            <w:shd w:val="clear" w:color="auto" w:fill="FFFFFF" w:themeFill="background1"/>
          </w:tcPr>
          <w:p w14:paraId="7660999F" w14:textId="77777777" w:rsidR="00120F62" w:rsidRPr="00A926C4" w:rsidRDefault="00120F62" w:rsidP="00A926C4">
            <w:pPr>
              <w:spacing w:line="240" w:lineRule="auto"/>
              <w:contextualSpacing/>
              <w:rPr>
                <w:rFonts w:ascii="Arial Narrow" w:eastAsia="Times New Roman" w:hAnsi="Arial Narrow"/>
                <w:sz w:val="22"/>
                <w:szCs w:val="22"/>
                <w:lang w:eastAsia="hr-HR"/>
              </w:rPr>
            </w:pPr>
          </w:p>
        </w:tc>
        <w:tc>
          <w:tcPr>
            <w:tcW w:w="1697" w:type="dxa"/>
          </w:tcPr>
          <w:p w14:paraId="76238DE3" w14:textId="5B97B6B0"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46A323D0" w14:textId="77777777" w:rsidTr="00A926C4">
        <w:tc>
          <w:tcPr>
            <w:tcW w:w="701" w:type="dxa"/>
          </w:tcPr>
          <w:p w14:paraId="27B9332F" w14:textId="030E1FEE"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2.</w:t>
            </w:r>
          </w:p>
        </w:tc>
        <w:tc>
          <w:tcPr>
            <w:tcW w:w="5092" w:type="dxa"/>
          </w:tcPr>
          <w:p w14:paraId="06ED5391" w14:textId="4FEBA8E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Faze prihvaćanja kvalitete.</w:t>
            </w:r>
          </w:p>
        </w:tc>
        <w:tc>
          <w:tcPr>
            <w:tcW w:w="570" w:type="dxa"/>
          </w:tcPr>
          <w:p w14:paraId="59AB8BB6" w14:textId="1E92AE48"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251B9B23"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0FF20D9D"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2F1B5546" w14:textId="77DF08B9"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5FEE6EC7" w14:textId="77777777" w:rsidTr="00A926C4">
        <w:tc>
          <w:tcPr>
            <w:tcW w:w="701" w:type="dxa"/>
          </w:tcPr>
          <w:p w14:paraId="3D2EC23D" w14:textId="425E8E14"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3.</w:t>
            </w:r>
          </w:p>
        </w:tc>
        <w:tc>
          <w:tcPr>
            <w:tcW w:w="5092" w:type="dxa"/>
          </w:tcPr>
          <w:p w14:paraId="45DE7201" w14:textId="407D6C4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Kontrola, osiguranje i upravljanje kvalitetom. Kontinuirano unapređivanje kvalitete. PDCA krug.</w:t>
            </w:r>
          </w:p>
        </w:tc>
        <w:tc>
          <w:tcPr>
            <w:tcW w:w="570" w:type="dxa"/>
          </w:tcPr>
          <w:p w14:paraId="01C87406" w14:textId="0C6364F5"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0217ADA0"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616C8361"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1AF9102E" w14:textId="2109003B"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713FB275" w14:textId="77777777" w:rsidTr="00A926C4">
        <w:tc>
          <w:tcPr>
            <w:tcW w:w="701" w:type="dxa"/>
          </w:tcPr>
          <w:p w14:paraId="6008FA93" w14:textId="715A976B"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4.</w:t>
            </w:r>
          </w:p>
        </w:tc>
        <w:tc>
          <w:tcPr>
            <w:tcW w:w="5092" w:type="dxa"/>
          </w:tcPr>
          <w:p w14:paraId="5381C8D2" w14:textId="3B6FE8B8"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Normizacija kvalitete. Povijest normizacije. </w:t>
            </w:r>
          </w:p>
        </w:tc>
        <w:tc>
          <w:tcPr>
            <w:tcW w:w="570" w:type="dxa"/>
          </w:tcPr>
          <w:p w14:paraId="3501FDF3" w14:textId="5C24D1A9"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28782F11"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25B2663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4807E096" w14:textId="7283F150"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eastAsia="Times New Roman" w:hAnsi="Arial Narrow"/>
                <w:sz w:val="22"/>
                <w:szCs w:val="22"/>
                <w:lang w:eastAsia="hr-HR"/>
              </w:rPr>
              <w:t>Predavaonica</w:t>
            </w:r>
          </w:p>
        </w:tc>
      </w:tr>
      <w:tr w:rsidR="00120F62" w:rsidRPr="006931D0" w14:paraId="30A109F6" w14:textId="77777777" w:rsidTr="00A926C4">
        <w:tc>
          <w:tcPr>
            <w:tcW w:w="701" w:type="dxa"/>
          </w:tcPr>
          <w:p w14:paraId="082E9336" w14:textId="070F5379"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II.</w:t>
            </w:r>
          </w:p>
        </w:tc>
        <w:tc>
          <w:tcPr>
            <w:tcW w:w="5092" w:type="dxa"/>
          </w:tcPr>
          <w:p w14:paraId="7DD23516" w14:textId="7202019A"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Sustavno upravljanje kvalitetom</w:t>
            </w:r>
          </w:p>
        </w:tc>
        <w:tc>
          <w:tcPr>
            <w:tcW w:w="570" w:type="dxa"/>
          </w:tcPr>
          <w:p w14:paraId="044B8F39"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0" w:type="dxa"/>
          </w:tcPr>
          <w:p w14:paraId="61C2257E"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70253DEB"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FC556D5" w14:textId="52045712"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76D0B6B9" w14:textId="77777777" w:rsidTr="00A926C4">
        <w:tc>
          <w:tcPr>
            <w:tcW w:w="701" w:type="dxa"/>
          </w:tcPr>
          <w:p w14:paraId="7EA68426" w14:textId="0B8D3D8F"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lastRenderedPageBreak/>
              <w:t xml:space="preserve">5. </w:t>
            </w:r>
          </w:p>
        </w:tc>
        <w:tc>
          <w:tcPr>
            <w:tcW w:w="5092" w:type="dxa"/>
          </w:tcPr>
          <w:p w14:paraId="5528B451" w14:textId="447F5FA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Sustavi upravljanja kvalitetom. Temeljna načela sustav upravljanja kvalitetom.</w:t>
            </w:r>
          </w:p>
        </w:tc>
        <w:tc>
          <w:tcPr>
            <w:tcW w:w="570" w:type="dxa"/>
          </w:tcPr>
          <w:p w14:paraId="159A73DA" w14:textId="1A7DCE76"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615B1F4D"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7FCCB42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6B27F436" w14:textId="27E2848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5C33D229" w14:textId="77777777" w:rsidTr="00A926C4">
        <w:tc>
          <w:tcPr>
            <w:tcW w:w="701" w:type="dxa"/>
          </w:tcPr>
          <w:p w14:paraId="4F9CE1D0" w14:textId="3802811D"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6.</w:t>
            </w:r>
          </w:p>
        </w:tc>
        <w:tc>
          <w:tcPr>
            <w:tcW w:w="5092" w:type="dxa"/>
          </w:tcPr>
          <w:p w14:paraId="508FC686" w14:textId="5320021C"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Implementacija, certifikacija i akreditacija sustava upravljanja kvalitetom. Postupak certifikacije. </w:t>
            </w:r>
          </w:p>
        </w:tc>
        <w:tc>
          <w:tcPr>
            <w:tcW w:w="570" w:type="dxa"/>
          </w:tcPr>
          <w:p w14:paraId="36BFD3FA" w14:textId="211C35A9"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7833FABA" w14:textId="58AEAC9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7D26BAC3"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1D7BB28" w14:textId="664D46AA"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eastAsia="Times New Roman" w:hAnsi="Arial Narrow"/>
                <w:sz w:val="22"/>
                <w:szCs w:val="22"/>
                <w:lang w:eastAsia="hr-HR"/>
              </w:rPr>
              <w:t>Predavaonica</w:t>
            </w:r>
          </w:p>
        </w:tc>
      </w:tr>
      <w:tr w:rsidR="00120F62" w:rsidRPr="006931D0" w14:paraId="4C6FCFC9" w14:textId="77777777" w:rsidTr="00A926C4">
        <w:tc>
          <w:tcPr>
            <w:tcW w:w="701" w:type="dxa"/>
          </w:tcPr>
          <w:p w14:paraId="040CDDDF" w14:textId="361B6D35"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7.</w:t>
            </w:r>
          </w:p>
        </w:tc>
        <w:tc>
          <w:tcPr>
            <w:tcW w:w="5092" w:type="dxa"/>
          </w:tcPr>
          <w:p w14:paraId="7CA865D6" w14:textId="26CCBD8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Audit sustava kvalitete (audit prve, druge i treće strane).</w:t>
            </w:r>
          </w:p>
        </w:tc>
        <w:tc>
          <w:tcPr>
            <w:tcW w:w="570" w:type="dxa"/>
          </w:tcPr>
          <w:p w14:paraId="6357BAED" w14:textId="14D4B9CD"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37AAFD6D"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35C9049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7BC194A1" w14:textId="598F18C2"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6382788C" w14:textId="77777777" w:rsidTr="00A926C4">
        <w:tc>
          <w:tcPr>
            <w:tcW w:w="701" w:type="dxa"/>
          </w:tcPr>
          <w:p w14:paraId="73E99BE5" w14:textId="61B5A80F"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8.</w:t>
            </w:r>
          </w:p>
        </w:tc>
        <w:tc>
          <w:tcPr>
            <w:tcW w:w="5092" w:type="dxa"/>
          </w:tcPr>
          <w:p w14:paraId="640EA45D" w14:textId="10FD42A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Mjerljivost kvalitete. Usredotočenost na kupce i mjerljivost zadovoljstva kupaca. Kvaliteta i konkurentnost. </w:t>
            </w:r>
          </w:p>
        </w:tc>
        <w:tc>
          <w:tcPr>
            <w:tcW w:w="570" w:type="dxa"/>
          </w:tcPr>
          <w:p w14:paraId="20C46D83" w14:textId="5C872406"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2AA9F962"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55D0E052"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493A7AB6" w14:textId="06C36353"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C100A7" w:rsidRPr="006931D0" w14:paraId="65EB485A" w14:textId="77777777" w:rsidTr="00A926C4">
        <w:tc>
          <w:tcPr>
            <w:tcW w:w="701" w:type="dxa"/>
          </w:tcPr>
          <w:p w14:paraId="49B192BC" w14:textId="184C813F"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9.</w:t>
            </w:r>
          </w:p>
        </w:tc>
        <w:tc>
          <w:tcPr>
            <w:tcW w:w="5092" w:type="dxa"/>
          </w:tcPr>
          <w:p w14:paraId="3C5725B7" w14:textId="4A071A77"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Ekonomski aspekti upravljanja kvalitetom. Troškovi (ne)kvalitete i koristi kvalitete. Organizacijski i psihološki efekti implementacije sustava upravljanja kvalitetom.</w:t>
            </w:r>
          </w:p>
        </w:tc>
        <w:tc>
          <w:tcPr>
            <w:tcW w:w="570" w:type="dxa"/>
          </w:tcPr>
          <w:p w14:paraId="62C2FC96" w14:textId="77777777" w:rsidR="0041277E" w:rsidRPr="00A926C4" w:rsidRDefault="0041277E" w:rsidP="00A926C4">
            <w:pPr>
              <w:spacing w:line="240" w:lineRule="auto"/>
              <w:contextualSpacing/>
              <w:jc w:val="center"/>
              <w:rPr>
                <w:rFonts w:ascii="Arial Narrow" w:hAnsi="Arial Narrow"/>
                <w:sz w:val="22"/>
                <w:szCs w:val="22"/>
              </w:rPr>
            </w:pPr>
          </w:p>
          <w:p w14:paraId="764EBB23" w14:textId="2F1C10F3"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456E2FDE"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2F2F1EC2"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3DBBBA6A" w14:textId="44DDD944"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C100A7" w:rsidRPr="006931D0" w14:paraId="77CF1EA9" w14:textId="77777777" w:rsidTr="00A926C4">
        <w:tc>
          <w:tcPr>
            <w:tcW w:w="701" w:type="dxa"/>
          </w:tcPr>
          <w:p w14:paraId="4C0507DC" w14:textId="0DE4DE59"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10.</w:t>
            </w:r>
          </w:p>
        </w:tc>
        <w:tc>
          <w:tcPr>
            <w:tcW w:w="5092" w:type="dxa"/>
          </w:tcPr>
          <w:p w14:paraId="780B5291" w14:textId="2032AB3D"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Integrirani sustavi upravljanja kvalitetom. Totalno upravljanje kvalitetom TQM.</w:t>
            </w:r>
          </w:p>
        </w:tc>
        <w:tc>
          <w:tcPr>
            <w:tcW w:w="570" w:type="dxa"/>
          </w:tcPr>
          <w:p w14:paraId="656B8819" w14:textId="1CD3B098"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695117FF"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67128792"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4CE7E87F" w14:textId="79162E11"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C100A7" w:rsidRPr="006931D0" w14:paraId="5BFE844B" w14:textId="77777777" w:rsidTr="00A926C4">
        <w:tc>
          <w:tcPr>
            <w:tcW w:w="701" w:type="dxa"/>
          </w:tcPr>
          <w:p w14:paraId="0D223194" w14:textId="77777777" w:rsidR="00C100A7" w:rsidRPr="00A926C4" w:rsidRDefault="00C100A7" w:rsidP="00A926C4">
            <w:pPr>
              <w:spacing w:line="240" w:lineRule="auto"/>
              <w:contextualSpacing/>
              <w:jc w:val="both"/>
              <w:rPr>
                <w:rFonts w:ascii="Arial Narrow" w:eastAsia="Times New Roman" w:hAnsi="Arial Narrow"/>
                <w:sz w:val="22"/>
                <w:szCs w:val="22"/>
                <w:lang w:eastAsia="hr-HR"/>
              </w:rPr>
            </w:pPr>
          </w:p>
        </w:tc>
        <w:tc>
          <w:tcPr>
            <w:tcW w:w="5092" w:type="dxa"/>
          </w:tcPr>
          <w:p w14:paraId="73D4A83F" w14:textId="12E1861A"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b/>
                <w:sz w:val="22"/>
                <w:szCs w:val="22"/>
              </w:rPr>
              <w:t>1. KOLOKVIJ</w:t>
            </w:r>
          </w:p>
        </w:tc>
        <w:tc>
          <w:tcPr>
            <w:tcW w:w="570" w:type="dxa"/>
          </w:tcPr>
          <w:p w14:paraId="40475C8B"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0" w:type="dxa"/>
          </w:tcPr>
          <w:p w14:paraId="0CB60A74"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3EBBC255"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441B0794"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r>
      <w:tr w:rsidR="00C100A7" w:rsidRPr="006931D0" w14:paraId="3BE7F0B6" w14:textId="77777777" w:rsidTr="00A926C4">
        <w:tc>
          <w:tcPr>
            <w:tcW w:w="701" w:type="dxa"/>
          </w:tcPr>
          <w:p w14:paraId="14DE04F6" w14:textId="7A3EE17C" w:rsidR="00C100A7" w:rsidRPr="00A926C4" w:rsidRDefault="00C100A7"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III.</w:t>
            </w:r>
          </w:p>
        </w:tc>
        <w:tc>
          <w:tcPr>
            <w:tcW w:w="5092" w:type="dxa"/>
          </w:tcPr>
          <w:p w14:paraId="24710C43" w14:textId="595D570B" w:rsidR="00C100A7" w:rsidRPr="00A926C4" w:rsidRDefault="00C100A7"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Upravljanje kvalitetom u poljoprivrednoj i prehrambenoj proizvodnji</w:t>
            </w:r>
          </w:p>
        </w:tc>
        <w:tc>
          <w:tcPr>
            <w:tcW w:w="570" w:type="dxa"/>
          </w:tcPr>
          <w:p w14:paraId="1FF03757"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0" w:type="dxa"/>
          </w:tcPr>
          <w:p w14:paraId="5D87C5A4"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3CB617E5"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30BF7493"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r>
      <w:tr w:rsidR="00C100A7" w:rsidRPr="006931D0" w14:paraId="489140FA" w14:textId="77777777" w:rsidTr="00A926C4">
        <w:tc>
          <w:tcPr>
            <w:tcW w:w="701" w:type="dxa"/>
          </w:tcPr>
          <w:p w14:paraId="02161275" w14:textId="6CE12AB8"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11.</w:t>
            </w:r>
          </w:p>
        </w:tc>
        <w:tc>
          <w:tcPr>
            <w:tcW w:w="5092" w:type="dxa"/>
          </w:tcPr>
          <w:p w14:paraId="23CEBC17" w14:textId="1530BA00"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Zakonodavno i tehničko usklađivanje u području hrane na međunarodnoj razini. Upravljanje sigurnošću hrane u EU: pravila, alati i prakse. Codex Alimentarius, EFSA, „Higijenski paket“, RASFF. Zakonodavstvo EU i RH u području sigurnosti hrane.</w:t>
            </w:r>
          </w:p>
        </w:tc>
        <w:tc>
          <w:tcPr>
            <w:tcW w:w="570" w:type="dxa"/>
          </w:tcPr>
          <w:p w14:paraId="3028FA6E" w14:textId="77777777" w:rsidR="0041277E" w:rsidRPr="00A926C4" w:rsidRDefault="0041277E" w:rsidP="00A926C4">
            <w:pPr>
              <w:spacing w:line="240" w:lineRule="auto"/>
              <w:contextualSpacing/>
              <w:jc w:val="center"/>
              <w:rPr>
                <w:rFonts w:ascii="Arial Narrow" w:hAnsi="Arial Narrow"/>
                <w:sz w:val="22"/>
                <w:szCs w:val="22"/>
              </w:rPr>
            </w:pPr>
          </w:p>
          <w:p w14:paraId="4D1290EE" w14:textId="29A8148C"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4</w:t>
            </w:r>
          </w:p>
        </w:tc>
        <w:tc>
          <w:tcPr>
            <w:tcW w:w="570" w:type="dxa"/>
          </w:tcPr>
          <w:p w14:paraId="5C4ECB62"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55DD4F09"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262DDD58" w14:textId="35241C82"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3AF1462C" w14:textId="77777777" w:rsidTr="00A926C4">
        <w:tc>
          <w:tcPr>
            <w:tcW w:w="701" w:type="dxa"/>
          </w:tcPr>
          <w:p w14:paraId="6C5715AF" w14:textId="45667F6B"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12.</w:t>
            </w:r>
          </w:p>
        </w:tc>
        <w:tc>
          <w:tcPr>
            <w:tcW w:w="5092" w:type="dxa"/>
          </w:tcPr>
          <w:p w14:paraId="5736179D" w14:textId="77777777" w:rsidR="00120F62" w:rsidRDefault="00120F62" w:rsidP="00A926C4">
            <w:pPr>
              <w:spacing w:line="240" w:lineRule="auto"/>
              <w:contextualSpacing/>
              <w:jc w:val="both"/>
              <w:rPr>
                <w:rFonts w:ascii="Arial Narrow" w:hAnsi="Arial Narrow"/>
                <w:sz w:val="22"/>
                <w:szCs w:val="22"/>
              </w:rPr>
            </w:pPr>
            <w:r w:rsidRPr="00A926C4">
              <w:rPr>
                <w:rFonts w:ascii="Arial Narrow" w:hAnsi="Arial Narrow"/>
                <w:sz w:val="22"/>
                <w:szCs w:val="22"/>
              </w:rPr>
              <w:t xml:space="preserve">Upravljanje sigurnošću hrane u poljoprivrednoj i prehrambenoj proizvodnji. Sljedivost hrane. Odgovornosti subjekata u poslovanju s hranom. Klasifikacija kategorija u lancu hrane. Kvaliteta hrane. </w:t>
            </w:r>
          </w:p>
          <w:p w14:paraId="63E7DCB9" w14:textId="1D333B17" w:rsidR="00C37C64" w:rsidRPr="00A926C4" w:rsidRDefault="00C37C64" w:rsidP="00A926C4">
            <w:pPr>
              <w:spacing w:line="240" w:lineRule="auto"/>
              <w:contextualSpacing/>
              <w:jc w:val="both"/>
              <w:rPr>
                <w:rFonts w:ascii="Arial Narrow" w:eastAsia="Times New Roman" w:hAnsi="Arial Narrow"/>
                <w:sz w:val="22"/>
                <w:szCs w:val="22"/>
                <w:lang w:eastAsia="hr-HR"/>
              </w:rPr>
            </w:pPr>
            <w:r>
              <w:rPr>
                <w:rFonts w:ascii="Arial Narrow" w:hAnsi="Arial Narrow"/>
                <w:sz w:val="22"/>
                <w:szCs w:val="22"/>
              </w:rPr>
              <w:t>Vježba 1</w:t>
            </w:r>
          </w:p>
        </w:tc>
        <w:tc>
          <w:tcPr>
            <w:tcW w:w="570" w:type="dxa"/>
          </w:tcPr>
          <w:p w14:paraId="33FF42C4" w14:textId="77777777" w:rsidR="0041277E" w:rsidRPr="00A926C4" w:rsidRDefault="0041277E" w:rsidP="00A926C4">
            <w:pPr>
              <w:spacing w:line="240" w:lineRule="auto"/>
              <w:contextualSpacing/>
              <w:jc w:val="center"/>
              <w:rPr>
                <w:rFonts w:ascii="Arial Narrow" w:hAnsi="Arial Narrow"/>
                <w:sz w:val="22"/>
                <w:szCs w:val="22"/>
              </w:rPr>
            </w:pPr>
          </w:p>
          <w:p w14:paraId="510B92AD" w14:textId="233E9C4F"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3EFDCCD6" w14:textId="77777777" w:rsidR="0041277E" w:rsidRPr="00A926C4" w:rsidRDefault="0041277E" w:rsidP="00A926C4">
            <w:pPr>
              <w:spacing w:line="240" w:lineRule="auto"/>
              <w:contextualSpacing/>
              <w:jc w:val="center"/>
              <w:rPr>
                <w:rFonts w:ascii="Arial Narrow" w:hAnsi="Arial Narrow"/>
                <w:sz w:val="22"/>
                <w:szCs w:val="22"/>
              </w:rPr>
            </w:pPr>
          </w:p>
          <w:p w14:paraId="4406DF26" w14:textId="62B1184A"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56AB88A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2A586B0" w14:textId="77777777" w:rsidR="00120F62" w:rsidRPr="00A926C4" w:rsidRDefault="00120F62" w:rsidP="00A926C4">
            <w:pPr>
              <w:spacing w:line="240" w:lineRule="auto"/>
              <w:contextualSpacing/>
              <w:jc w:val="center"/>
              <w:rPr>
                <w:rFonts w:ascii="Arial Narrow" w:hAnsi="Arial Narrow"/>
                <w:sz w:val="22"/>
                <w:szCs w:val="22"/>
              </w:rPr>
            </w:pPr>
          </w:p>
          <w:p w14:paraId="0DA62BF6" w14:textId="2C40F102" w:rsidR="00120F62" w:rsidRPr="00A926C4" w:rsidRDefault="0041277E"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 xml:space="preserve">Predavaonica </w:t>
            </w:r>
          </w:p>
        </w:tc>
      </w:tr>
      <w:tr w:rsidR="00120F62" w:rsidRPr="006931D0" w14:paraId="44236314" w14:textId="77777777" w:rsidTr="00A926C4">
        <w:tc>
          <w:tcPr>
            <w:tcW w:w="701" w:type="dxa"/>
          </w:tcPr>
          <w:p w14:paraId="0854AD9E" w14:textId="0CBD8D0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13.</w:t>
            </w:r>
          </w:p>
        </w:tc>
        <w:tc>
          <w:tcPr>
            <w:tcW w:w="5092" w:type="dxa"/>
          </w:tcPr>
          <w:p w14:paraId="339549C3" w14:textId="5ED715FC"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Najvažnije međunarodne norme na području poljoprivredne i prehrambene proizvodnje: GlobalGap, HACCP, IFS, BRC, niz normi ISO 22000, ISO 9001, Halal, Kosher itd.</w:t>
            </w:r>
          </w:p>
        </w:tc>
        <w:tc>
          <w:tcPr>
            <w:tcW w:w="570" w:type="dxa"/>
          </w:tcPr>
          <w:p w14:paraId="58788978" w14:textId="77777777" w:rsidR="0041277E" w:rsidRPr="00A926C4" w:rsidRDefault="0041277E" w:rsidP="00A926C4">
            <w:pPr>
              <w:spacing w:line="240" w:lineRule="auto"/>
              <w:contextualSpacing/>
              <w:jc w:val="center"/>
              <w:rPr>
                <w:rFonts w:ascii="Arial Narrow" w:hAnsi="Arial Narrow"/>
                <w:sz w:val="22"/>
                <w:szCs w:val="22"/>
              </w:rPr>
            </w:pPr>
          </w:p>
          <w:p w14:paraId="013B93A1" w14:textId="36222F2C"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659B2AE4"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0CC9532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61CDFAFA" w14:textId="77777777" w:rsidR="0041277E" w:rsidRPr="00A926C4" w:rsidRDefault="0041277E" w:rsidP="00A926C4">
            <w:pPr>
              <w:spacing w:line="240" w:lineRule="auto"/>
              <w:contextualSpacing/>
              <w:jc w:val="center"/>
              <w:rPr>
                <w:rFonts w:ascii="Arial Narrow" w:hAnsi="Arial Narrow"/>
                <w:sz w:val="22"/>
                <w:szCs w:val="22"/>
              </w:rPr>
            </w:pPr>
          </w:p>
          <w:p w14:paraId="228785C4" w14:textId="526AAF25"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4A1FC77C" w14:textId="77777777" w:rsidTr="00A926C4">
        <w:tc>
          <w:tcPr>
            <w:tcW w:w="701" w:type="dxa"/>
          </w:tcPr>
          <w:p w14:paraId="391CA54C" w14:textId="5CD2BA64"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14.</w:t>
            </w:r>
          </w:p>
        </w:tc>
        <w:tc>
          <w:tcPr>
            <w:tcW w:w="5092" w:type="dxa"/>
          </w:tcPr>
          <w:p w14:paraId="5C5A36BE" w14:textId="77777777" w:rsidR="00120F62" w:rsidRDefault="00120F62" w:rsidP="00A926C4">
            <w:pPr>
              <w:spacing w:line="240" w:lineRule="auto"/>
              <w:contextualSpacing/>
              <w:jc w:val="both"/>
              <w:rPr>
                <w:rFonts w:ascii="Arial Narrow" w:hAnsi="Arial Narrow"/>
                <w:sz w:val="22"/>
                <w:szCs w:val="22"/>
              </w:rPr>
            </w:pPr>
            <w:r w:rsidRPr="00A926C4">
              <w:rPr>
                <w:rFonts w:ascii="Arial Narrow" w:hAnsi="Arial Narrow"/>
                <w:sz w:val="22"/>
                <w:szCs w:val="22"/>
              </w:rPr>
              <w:t xml:space="preserve">Global Gap, Certifikacija proizvoda/proizvodnje prema normi GLOBALGAP.  Ključni koraci u procesu certificiranja. (prof. dr. sc. S.Srečec) </w:t>
            </w:r>
          </w:p>
          <w:p w14:paraId="1AFE1679" w14:textId="4C27F29C" w:rsidR="00C37C64" w:rsidRPr="00A926C4" w:rsidRDefault="00C37C64" w:rsidP="00A926C4">
            <w:pPr>
              <w:spacing w:line="240" w:lineRule="auto"/>
              <w:contextualSpacing/>
              <w:jc w:val="both"/>
              <w:rPr>
                <w:rFonts w:ascii="Arial Narrow" w:eastAsia="Times New Roman" w:hAnsi="Arial Narrow"/>
                <w:sz w:val="22"/>
                <w:szCs w:val="22"/>
                <w:lang w:eastAsia="hr-HR"/>
              </w:rPr>
            </w:pPr>
            <w:r>
              <w:rPr>
                <w:rFonts w:ascii="Arial Narrow" w:hAnsi="Arial Narrow"/>
                <w:sz w:val="22"/>
                <w:szCs w:val="22"/>
              </w:rPr>
              <w:t>Vježba 4 – ključni koraci u procesu implementacije GLOBALGAP-a</w:t>
            </w:r>
          </w:p>
        </w:tc>
        <w:tc>
          <w:tcPr>
            <w:tcW w:w="570" w:type="dxa"/>
          </w:tcPr>
          <w:p w14:paraId="79F7F60B" w14:textId="77777777" w:rsidR="0041277E" w:rsidRPr="00A926C4" w:rsidRDefault="0041277E" w:rsidP="00A926C4">
            <w:pPr>
              <w:spacing w:line="240" w:lineRule="auto"/>
              <w:contextualSpacing/>
              <w:jc w:val="center"/>
              <w:rPr>
                <w:rFonts w:ascii="Arial Narrow" w:hAnsi="Arial Narrow"/>
                <w:sz w:val="22"/>
                <w:szCs w:val="22"/>
              </w:rPr>
            </w:pPr>
          </w:p>
          <w:p w14:paraId="20B0ECD6" w14:textId="002A8333"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798CE1C4" w14:textId="77777777" w:rsidR="0041277E" w:rsidRPr="00A926C4" w:rsidRDefault="0041277E" w:rsidP="00A926C4">
            <w:pPr>
              <w:spacing w:line="240" w:lineRule="auto"/>
              <w:contextualSpacing/>
              <w:jc w:val="center"/>
              <w:rPr>
                <w:rFonts w:ascii="Arial Narrow" w:hAnsi="Arial Narrow"/>
                <w:sz w:val="22"/>
                <w:szCs w:val="22"/>
              </w:rPr>
            </w:pPr>
          </w:p>
          <w:p w14:paraId="3E7A8F28" w14:textId="38A6FEE1"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7ED2BAF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100D9B32" w14:textId="3C324180" w:rsidR="00120F62" w:rsidRPr="00A926C4" w:rsidRDefault="00120F62"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755B4981" w14:textId="750782CF"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izvan Veleučilišta</w:t>
            </w:r>
          </w:p>
        </w:tc>
      </w:tr>
      <w:tr w:rsidR="00120F62" w:rsidRPr="006931D0" w14:paraId="1EFC7F35" w14:textId="77777777" w:rsidTr="00A926C4">
        <w:tc>
          <w:tcPr>
            <w:tcW w:w="701" w:type="dxa"/>
          </w:tcPr>
          <w:p w14:paraId="48406AE5" w14:textId="61B3AA98"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15.</w:t>
            </w:r>
          </w:p>
        </w:tc>
        <w:tc>
          <w:tcPr>
            <w:tcW w:w="5092" w:type="dxa"/>
          </w:tcPr>
          <w:p w14:paraId="2D5E59FF" w14:textId="77777777"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 xml:space="preserve">Principi HACCP-a.  Ključni koraci u procesu certificiranja. (prof. dr. sc. S.Srečec). </w:t>
            </w:r>
          </w:p>
          <w:p w14:paraId="6A51BA11" w14:textId="34FBB87D" w:rsidR="00120F62" w:rsidRPr="00A926C4" w:rsidRDefault="00C37C64" w:rsidP="00A926C4">
            <w:pPr>
              <w:spacing w:line="240" w:lineRule="auto"/>
              <w:contextualSpacing/>
              <w:jc w:val="both"/>
              <w:rPr>
                <w:rFonts w:ascii="Arial Narrow" w:eastAsia="Times New Roman" w:hAnsi="Arial Narrow"/>
                <w:sz w:val="22"/>
                <w:szCs w:val="22"/>
                <w:lang w:eastAsia="hr-HR"/>
              </w:rPr>
            </w:pPr>
            <w:r>
              <w:rPr>
                <w:rFonts w:ascii="Arial Narrow" w:eastAsia="Times New Roman" w:hAnsi="Arial Narrow"/>
                <w:sz w:val="22"/>
                <w:szCs w:val="22"/>
                <w:lang w:eastAsia="hr-HR"/>
              </w:rPr>
              <w:t>Vježba 3</w:t>
            </w:r>
            <w:r w:rsidR="00120F62" w:rsidRPr="00A926C4">
              <w:rPr>
                <w:rFonts w:ascii="Arial Narrow" w:eastAsia="Times New Roman" w:hAnsi="Arial Narrow"/>
                <w:sz w:val="22"/>
                <w:szCs w:val="22"/>
                <w:lang w:eastAsia="hr-HR"/>
              </w:rPr>
              <w:t xml:space="preserve"> - Analize poslovnih slučajeva na konkretnim primjerima. Kreirati HACCP plan</w:t>
            </w:r>
          </w:p>
        </w:tc>
        <w:tc>
          <w:tcPr>
            <w:tcW w:w="570" w:type="dxa"/>
          </w:tcPr>
          <w:p w14:paraId="1166555C" w14:textId="77777777" w:rsidR="0041277E" w:rsidRPr="00A926C4" w:rsidRDefault="0041277E" w:rsidP="00A926C4">
            <w:pPr>
              <w:spacing w:line="240" w:lineRule="auto"/>
              <w:contextualSpacing/>
              <w:jc w:val="center"/>
              <w:rPr>
                <w:rFonts w:ascii="Arial Narrow" w:hAnsi="Arial Narrow"/>
                <w:sz w:val="22"/>
                <w:szCs w:val="22"/>
              </w:rPr>
            </w:pPr>
          </w:p>
          <w:p w14:paraId="5C5C0713" w14:textId="2CBE08DA"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058C187F" w14:textId="77777777" w:rsidR="0041277E" w:rsidRPr="00A926C4" w:rsidRDefault="0041277E" w:rsidP="00A926C4">
            <w:pPr>
              <w:spacing w:line="240" w:lineRule="auto"/>
              <w:contextualSpacing/>
              <w:jc w:val="center"/>
              <w:rPr>
                <w:rFonts w:ascii="Arial Narrow" w:hAnsi="Arial Narrow"/>
                <w:sz w:val="22"/>
                <w:szCs w:val="22"/>
              </w:rPr>
            </w:pPr>
          </w:p>
          <w:p w14:paraId="51884921" w14:textId="1DE56CD0"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746A6009"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3B10F51A" w14:textId="77777777" w:rsidR="00120F62" w:rsidRPr="00A926C4" w:rsidRDefault="00120F62"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2FF32C70" w14:textId="1497BC2B"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izvan Veleučilišta</w:t>
            </w:r>
          </w:p>
        </w:tc>
      </w:tr>
      <w:tr w:rsidR="00120F62" w:rsidRPr="006931D0" w14:paraId="11DE9BDF" w14:textId="77777777" w:rsidTr="00A926C4">
        <w:tc>
          <w:tcPr>
            <w:tcW w:w="701" w:type="dxa"/>
          </w:tcPr>
          <w:p w14:paraId="2C7C7DA0" w14:textId="101D1D5A"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16.</w:t>
            </w:r>
          </w:p>
        </w:tc>
        <w:tc>
          <w:tcPr>
            <w:tcW w:w="5092" w:type="dxa"/>
          </w:tcPr>
          <w:p w14:paraId="03789B89" w14:textId="77777777"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 xml:space="preserve">Sustav upravljanja sigurnošću hrane.  Niz norma ISO 22000:2005. Ključni kriteriji na kojima s temelji norma ISO 22000:2005. </w:t>
            </w:r>
          </w:p>
          <w:p w14:paraId="3EEC27FC" w14:textId="2AD30C24" w:rsidR="00120F62" w:rsidRPr="00A926C4" w:rsidRDefault="00C37C64" w:rsidP="00A926C4">
            <w:pPr>
              <w:spacing w:line="240" w:lineRule="auto"/>
              <w:contextualSpacing/>
              <w:jc w:val="both"/>
              <w:rPr>
                <w:rFonts w:ascii="Arial Narrow" w:eastAsia="Times New Roman" w:hAnsi="Arial Narrow"/>
                <w:sz w:val="22"/>
                <w:szCs w:val="22"/>
                <w:lang w:eastAsia="hr-HR"/>
              </w:rPr>
            </w:pPr>
            <w:r>
              <w:rPr>
                <w:rFonts w:ascii="Arial Narrow" w:eastAsia="Times New Roman" w:hAnsi="Arial Narrow"/>
                <w:sz w:val="22"/>
                <w:szCs w:val="22"/>
                <w:lang w:eastAsia="hr-HR"/>
              </w:rPr>
              <w:t>Vježba 2</w:t>
            </w:r>
            <w:r w:rsidR="00120F62" w:rsidRPr="00A926C4">
              <w:rPr>
                <w:rFonts w:ascii="Arial Narrow" w:eastAsia="Times New Roman" w:hAnsi="Arial Narrow"/>
                <w:sz w:val="22"/>
                <w:szCs w:val="22"/>
                <w:lang w:eastAsia="hr-HR"/>
              </w:rPr>
              <w:t xml:space="preserve"> - Analize poslovnih slučajeva na konkretnim primjerima.</w:t>
            </w:r>
          </w:p>
        </w:tc>
        <w:tc>
          <w:tcPr>
            <w:tcW w:w="570" w:type="dxa"/>
          </w:tcPr>
          <w:p w14:paraId="021BB097" w14:textId="77777777" w:rsidR="0041277E" w:rsidRPr="00A926C4" w:rsidRDefault="0041277E" w:rsidP="00A926C4">
            <w:pPr>
              <w:spacing w:line="240" w:lineRule="auto"/>
              <w:contextualSpacing/>
              <w:jc w:val="center"/>
              <w:rPr>
                <w:rFonts w:ascii="Arial Narrow" w:hAnsi="Arial Narrow"/>
                <w:sz w:val="22"/>
                <w:szCs w:val="22"/>
              </w:rPr>
            </w:pPr>
          </w:p>
          <w:p w14:paraId="04C6C59E" w14:textId="31B183D8"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1FE30DBC" w14:textId="77777777" w:rsidR="0041277E" w:rsidRPr="00A926C4" w:rsidRDefault="0041277E" w:rsidP="00A926C4">
            <w:pPr>
              <w:spacing w:line="240" w:lineRule="auto"/>
              <w:contextualSpacing/>
              <w:jc w:val="center"/>
              <w:rPr>
                <w:rFonts w:ascii="Arial Narrow" w:hAnsi="Arial Narrow"/>
                <w:sz w:val="22"/>
                <w:szCs w:val="22"/>
              </w:rPr>
            </w:pPr>
          </w:p>
          <w:p w14:paraId="5897F46C" w14:textId="7B52506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5888ABA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37EA46F9" w14:textId="77777777" w:rsidR="0041277E" w:rsidRPr="00A926C4" w:rsidRDefault="0041277E" w:rsidP="00A926C4">
            <w:pPr>
              <w:spacing w:after="0" w:line="240" w:lineRule="auto"/>
              <w:contextualSpacing/>
              <w:jc w:val="center"/>
              <w:rPr>
                <w:rFonts w:ascii="Arial Narrow" w:hAnsi="Arial Narrow"/>
                <w:sz w:val="22"/>
                <w:szCs w:val="22"/>
              </w:rPr>
            </w:pPr>
          </w:p>
          <w:p w14:paraId="1C1A694F" w14:textId="31237272" w:rsidR="00120F62" w:rsidRPr="00A926C4" w:rsidRDefault="00120F62"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0E2DE609" w14:textId="3C46AB3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izvan Veleučilišta</w:t>
            </w:r>
          </w:p>
        </w:tc>
      </w:tr>
      <w:tr w:rsidR="00120F62" w:rsidRPr="006931D0" w14:paraId="5B845CE6" w14:textId="77777777" w:rsidTr="00A926C4">
        <w:tc>
          <w:tcPr>
            <w:tcW w:w="701" w:type="dxa"/>
          </w:tcPr>
          <w:p w14:paraId="5F5EF1EB" w14:textId="77777777" w:rsidR="00120F62" w:rsidRPr="00A926C4" w:rsidRDefault="00120F62" w:rsidP="00A926C4">
            <w:pPr>
              <w:spacing w:line="240" w:lineRule="auto"/>
              <w:contextualSpacing/>
              <w:jc w:val="both"/>
              <w:rPr>
                <w:rFonts w:ascii="Arial Narrow" w:eastAsia="Times New Roman" w:hAnsi="Arial Narrow"/>
                <w:sz w:val="22"/>
                <w:szCs w:val="22"/>
                <w:lang w:eastAsia="hr-HR"/>
              </w:rPr>
            </w:pPr>
          </w:p>
        </w:tc>
        <w:tc>
          <w:tcPr>
            <w:tcW w:w="5092" w:type="dxa"/>
          </w:tcPr>
          <w:p w14:paraId="5873B583" w14:textId="5013C71B" w:rsidR="00120F62" w:rsidRPr="00A926C4" w:rsidRDefault="00120F62" w:rsidP="00A926C4">
            <w:pPr>
              <w:spacing w:line="240" w:lineRule="auto"/>
              <w:contextualSpacing/>
              <w:jc w:val="center"/>
              <w:rPr>
                <w:rFonts w:ascii="Arial Narrow" w:eastAsia="Times New Roman" w:hAnsi="Arial Narrow"/>
                <w:b/>
                <w:sz w:val="22"/>
                <w:szCs w:val="22"/>
                <w:lang w:eastAsia="hr-HR"/>
              </w:rPr>
            </w:pPr>
            <w:r w:rsidRPr="00A926C4">
              <w:rPr>
                <w:rFonts w:ascii="Arial Narrow" w:hAnsi="Arial Narrow"/>
                <w:b/>
                <w:sz w:val="22"/>
                <w:szCs w:val="22"/>
              </w:rPr>
              <w:t>2. KOLOKVIJ</w:t>
            </w:r>
          </w:p>
        </w:tc>
        <w:tc>
          <w:tcPr>
            <w:tcW w:w="570" w:type="dxa"/>
          </w:tcPr>
          <w:p w14:paraId="6A074711"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0" w:type="dxa"/>
          </w:tcPr>
          <w:p w14:paraId="343E474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5440F1B7"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A85D68A"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r>
      <w:tr w:rsidR="00120F62" w:rsidRPr="006931D0" w14:paraId="7DB3D575" w14:textId="77777777" w:rsidTr="00A926C4">
        <w:tc>
          <w:tcPr>
            <w:tcW w:w="701" w:type="dxa"/>
          </w:tcPr>
          <w:p w14:paraId="4A3F4BAC" w14:textId="21CA361F"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IV.</w:t>
            </w:r>
          </w:p>
        </w:tc>
        <w:tc>
          <w:tcPr>
            <w:tcW w:w="5092" w:type="dxa"/>
          </w:tcPr>
          <w:p w14:paraId="7946CF23" w14:textId="658AF889"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Seminari i slučajevi iz prakse (case study)</w:t>
            </w:r>
          </w:p>
        </w:tc>
        <w:tc>
          <w:tcPr>
            <w:tcW w:w="570" w:type="dxa"/>
          </w:tcPr>
          <w:p w14:paraId="2C8560C3"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0" w:type="dxa"/>
          </w:tcPr>
          <w:p w14:paraId="13DDD3D0"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4013842A"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47C2228A"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r>
      <w:tr w:rsidR="00632ABA" w:rsidRPr="006931D0" w14:paraId="1C2C581D" w14:textId="77777777" w:rsidTr="00A926C4">
        <w:tc>
          <w:tcPr>
            <w:tcW w:w="701" w:type="dxa"/>
          </w:tcPr>
          <w:p w14:paraId="61BAD9F2" w14:textId="424C1190" w:rsidR="00632ABA" w:rsidRPr="00A926C4" w:rsidRDefault="00632ABA"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18.</w:t>
            </w:r>
          </w:p>
        </w:tc>
        <w:tc>
          <w:tcPr>
            <w:tcW w:w="5092" w:type="dxa"/>
          </w:tcPr>
          <w:p w14:paraId="5E6FA186" w14:textId="77777777" w:rsidR="00632ABA" w:rsidRPr="00A926C4" w:rsidRDefault="00632ABA" w:rsidP="00A926C4">
            <w:pPr>
              <w:spacing w:line="240" w:lineRule="auto"/>
              <w:contextualSpacing/>
              <w:jc w:val="both"/>
              <w:rPr>
                <w:rFonts w:ascii="Arial Narrow" w:hAnsi="Arial Narrow"/>
                <w:sz w:val="22"/>
                <w:szCs w:val="22"/>
              </w:rPr>
            </w:pPr>
            <w:r w:rsidRPr="00A926C4">
              <w:rPr>
                <w:rFonts w:ascii="Arial Narrow" w:hAnsi="Arial Narrow"/>
                <w:sz w:val="22"/>
                <w:szCs w:val="22"/>
              </w:rPr>
              <w:t xml:space="preserve">Odabir tema seminar i izvora podataka potrebnih za izradu seminara ili case study iz područja „Sustava upravljanja kvalitetom u poljoprivrednoj proizvodnji i prehrambenoj industriji“ i/ili kritičkih osvrta na aktualne teme iz upravljanja kvalitetom npr.: </w:t>
            </w:r>
          </w:p>
          <w:p w14:paraId="3A9801AA"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t>Sustavi upravljanja kvalitetom u hrvatskoj gospodarskoj praksi na primjerima poljoprivrednih i prehrambenih poduzeća.</w:t>
            </w:r>
          </w:p>
          <w:p w14:paraId="74849F23"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lastRenderedPageBreak/>
              <w:t>Hrvatska iskustva u području upravljanja kvalitetom u poljoprivrednoj i prehrambenoj proizvodnji. Analiza stanja, problemi i prijedlozi.</w:t>
            </w:r>
          </w:p>
          <w:p w14:paraId="1ED9ED64"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t xml:space="preserve">Standardizacija i upravljanje kvalitetom i sigurnošću hrane na međunarodnoj razini.  </w:t>
            </w:r>
          </w:p>
          <w:p w14:paraId="2974C98E"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t>Primjeri uspješnih i neuspješnih primjena sustava upravljanja kvalitetom i sigurnošću hrane. Primjeri nesukladnosti u sustavim upravljanja sigurnošću hrane.</w:t>
            </w:r>
          </w:p>
          <w:p w14:paraId="584814D8" w14:textId="00651738" w:rsidR="00632ABA" w:rsidRPr="00A926C4" w:rsidRDefault="00632ABA" w:rsidP="00A926C4">
            <w:pPr>
              <w:spacing w:line="240" w:lineRule="auto"/>
              <w:contextualSpacing/>
              <w:jc w:val="both"/>
              <w:rPr>
                <w:rFonts w:ascii="Arial Narrow" w:eastAsia="Times New Roman" w:hAnsi="Arial Narrow"/>
                <w:sz w:val="22"/>
                <w:szCs w:val="22"/>
                <w:lang w:eastAsia="hr-HR"/>
              </w:rPr>
            </w:pPr>
            <w:r w:rsidRPr="00A926C4">
              <w:rPr>
                <w:rFonts w:ascii="Arial Narrow" w:eastAsia="Calibri" w:hAnsi="Arial Narrow"/>
                <w:sz w:val="22"/>
                <w:szCs w:val="22"/>
              </w:rPr>
              <w:t>Izrada HACCP plana kroz utvrđivanje kritičnih kontrolnih točaka na konkretnom primjeru proizvodnog ili trgovinskog poduzeća</w:t>
            </w:r>
          </w:p>
        </w:tc>
        <w:tc>
          <w:tcPr>
            <w:tcW w:w="570" w:type="dxa"/>
          </w:tcPr>
          <w:p w14:paraId="60548CF1"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tc>
        <w:tc>
          <w:tcPr>
            <w:tcW w:w="570" w:type="dxa"/>
          </w:tcPr>
          <w:p w14:paraId="26AFD7AA"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tc>
        <w:tc>
          <w:tcPr>
            <w:tcW w:w="576" w:type="dxa"/>
          </w:tcPr>
          <w:p w14:paraId="2D1B39A7"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221BA7F4"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17552078"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1000DC0E"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7B5BA188"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06C4431A"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42F14DA1" w14:textId="324EE150" w:rsidR="00632ABA" w:rsidRPr="00A926C4" w:rsidRDefault="00632ABA" w:rsidP="00A926C4">
            <w:pPr>
              <w:spacing w:line="240" w:lineRule="auto"/>
              <w:contextualSpacing/>
              <w:jc w:val="center"/>
              <w:rPr>
                <w:rFonts w:ascii="Arial Narrow" w:eastAsia="Times New Roman" w:hAnsi="Arial Narrow"/>
                <w:sz w:val="22"/>
                <w:szCs w:val="22"/>
                <w:lang w:eastAsia="hr-HR"/>
              </w:rPr>
            </w:pPr>
            <w:r w:rsidRPr="00A926C4">
              <w:rPr>
                <w:rFonts w:ascii="Arial Narrow" w:eastAsia="Times New Roman" w:hAnsi="Arial Narrow"/>
                <w:sz w:val="22"/>
                <w:szCs w:val="22"/>
                <w:lang w:eastAsia="hr-HR"/>
              </w:rPr>
              <w:t>5</w:t>
            </w:r>
          </w:p>
        </w:tc>
        <w:tc>
          <w:tcPr>
            <w:tcW w:w="1697" w:type="dxa"/>
          </w:tcPr>
          <w:p w14:paraId="6167CBE5" w14:textId="77777777" w:rsidR="00632ABA" w:rsidRPr="00A926C4" w:rsidRDefault="00632ABA" w:rsidP="00A926C4">
            <w:pPr>
              <w:spacing w:after="0" w:line="240" w:lineRule="auto"/>
              <w:contextualSpacing/>
              <w:jc w:val="center"/>
              <w:rPr>
                <w:rFonts w:ascii="Arial Narrow" w:hAnsi="Arial Narrow"/>
                <w:sz w:val="22"/>
                <w:szCs w:val="22"/>
              </w:rPr>
            </w:pPr>
          </w:p>
          <w:p w14:paraId="7AC488F6" w14:textId="77777777" w:rsidR="00632ABA" w:rsidRPr="00A926C4" w:rsidRDefault="00632ABA" w:rsidP="00A926C4">
            <w:pPr>
              <w:spacing w:after="0" w:line="240" w:lineRule="auto"/>
              <w:contextualSpacing/>
              <w:jc w:val="center"/>
              <w:rPr>
                <w:rFonts w:ascii="Arial Narrow" w:hAnsi="Arial Narrow"/>
                <w:sz w:val="22"/>
                <w:szCs w:val="22"/>
              </w:rPr>
            </w:pPr>
          </w:p>
          <w:p w14:paraId="56C7CF2A" w14:textId="77777777" w:rsidR="00632ABA" w:rsidRPr="00A926C4" w:rsidRDefault="00632ABA" w:rsidP="00A926C4">
            <w:pPr>
              <w:spacing w:after="0" w:line="240" w:lineRule="auto"/>
              <w:contextualSpacing/>
              <w:jc w:val="center"/>
              <w:rPr>
                <w:rFonts w:ascii="Arial Narrow" w:hAnsi="Arial Narrow"/>
                <w:sz w:val="22"/>
                <w:szCs w:val="22"/>
              </w:rPr>
            </w:pPr>
          </w:p>
          <w:p w14:paraId="63CC7F7F" w14:textId="77777777" w:rsidR="00632ABA" w:rsidRPr="00A926C4" w:rsidRDefault="00632ABA" w:rsidP="00A926C4">
            <w:pPr>
              <w:spacing w:after="0" w:line="240" w:lineRule="auto"/>
              <w:contextualSpacing/>
              <w:jc w:val="center"/>
              <w:rPr>
                <w:rFonts w:ascii="Arial Narrow" w:hAnsi="Arial Narrow"/>
                <w:sz w:val="22"/>
                <w:szCs w:val="22"/>
              </w:rPr>
            </w:pPr>
          </w:p>
          <w:p w14:paraId="4BA46CC5" w14:textId="77777777" w:rsidR="00632ABA" w:rsidRPr="00A926C4" w:rsidRDefault="00632ABA" w:rsidP="00A926C4">
            <w:pPr>
              <w:spacing w:after="0" w:line="240" w:lineRule="auto"/>
              <w:contextualSpacing/>
              <w:jc w:val="center"/>
              <w:rPr>
                <w:rFonts w:ascii="Arial Narrow" w:hAnsi="Arial Narrow"/>
                <w:sz w:val="22"/>
                <w:szCs w:val="22"/>
              </w:rPr>
            </w:pPr>
          </w:p>
          <w:p w14:paraId="21723F4E" w14:textId="77777777" w:rsidR="00632ABA" w:rsidRPr="00A926C4" w:rsidRDefault="00632ABA" w:rsidP="00A926C4">
            <w:pPr>
              <w:spacing w:after="0" w:line="240" w:lineRule="auto"/>
              <w:contextualSpacing/>
              <w:jc w:val="center"/>
              <w:rPr>
                <w:rFonts w:ascii="Arial Narrow" w:hAnsi="Arial Narrow"/>
                <w:sz w:val="22"/>
                <w:szCs w:val="22"/>
              </w:rPr>
            </w:pPr>
          </w:p>
          <w:p w14:paraId="325178CC" w14:textId="77777777" w:rsidR="00632ABA" w:rsidRPr="00A926C4" w:rsidRDefault="00632ABA" w:rsidP="00A926C4">
            <w:pPr>
              <w:spacing w:after="0" w:line="240" w:lineRule="auto"/>
              <w:contextualSpacing/>
              <w:jc w:val="center"/>
              <w:rPr>
                <w:rFonts w:ascii="Arial Narrow" w:hAnsi="Arial Narrow"/>
                <w:sz w:val="22"/>
                <w:szCs w:val="22"/>
              </w:rPr>
            </w:pPr>
          </w:p>
          <w:p w14:paraId="1BF24CBE" w14:textId="77777777" w:rsidR="00632ABA" w:rsidRPr="00A926C4" w:rsidRDefault="00632ABA" w:rsidP="00A926C4">
            <w:pPr>
              <w:spacing w:after="0" w:line="240" w:lineRule="auto"/>
              <w:contextualSpacing/>
              <w:jc w:val="center"/>
              <w:rPr>
                <w:rFonts w:ascii="Arial Narrow" w:hAnsi="Arial Narrow"/>
                <w:sz w:val="22"/>
                <w:szCs w:val="22"/>
              </w:rPr>
            </w:pPr>
          </w:p>
          <w:p w14:paraId="6605FFE8" w14:textId="7A94078B" w:rsidR="00632ABA" w:rsidRPr="00A926C4" w:rsidRDefault="00632ABA"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3E3BEE28" w14:textId="0F3760D1" w:rsidR="00632ABA" w:rsidRPr="00A926C4" w:rsidRDefault="00632ABA"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lastRenderedPageBreak/>
              <w:t>izvan Veleučilišta</w:t>
            </w:r>
          </w:p>
        </w:tc>
      </w:tr>
      <w:tr w:rsidR="00632ABA" w:rsidRPr="006931D0" w14:paraId="366BF343" w14:textId="77777777" w:rsidTr="00A926C4">
        <w:tc>
          <w:tcPr>
            <w:tcW w:w="701" w:type="dxa"/>
          </w:tcPr>
          <w:p w14:paraId="299EF0C5" w14:textId="77777777" w:rsidR="00632ABA" w:rsidRPr="00A926C4" w:rsidRDefault="00632ABA" w:rsidP="00A926C4">
            <w:pPr>
              <w:spacing w:line="240" w:lineRule="auto"/>
              <w:contextualSpacing/>
              <w:jc w:val="both"/>
              <w:rPr>
                <w:rFonts w:ascii="Arial Narrow" w:eastAsia="Times New Roman" w:hAnsi="Arial Narrow"/>
                <w:sz w:val="22"/>
                <w:szCs w:val="22"/>
                <w:lang w:eastAsia="hr-HR"/>
              </w:rPr>
            </w:pPr>
          </w:p>
        </w:tc>
        <w:tc>
          <w:tcPr>
            <w:tcW w:w="5092" w:type="dxa"/>
          </w:tcPr>
          <w:p w14:paraId="51877900" w14:textId="3F67A1AD" w:rsidR="00632ABA" w:rsidRPr="00A926C4" w:rsidRDefault="00632ABA" w:rsidP="00A926C4">
            <w:pPr>
              <w:spacing w:line="240" w:lineRule="auto"/>
              <w:contextualSpacing/>
              <w:jc w:val="both"/>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UKUPNO</w:t>
            </w:r>
          </w:p>
        </w:tc>
        <w:tc>
          <w:tcPr>
            <w:tcW w:w="570" w:type="dxa"/>
          </w:tcPr>
          <w:p w14:paraId="5539E11F" w14:textId="225D0E4D" w:rsidR="00632ABA" w:rsidRPr="00A926C4" w:rsidRDefault="00632ABA"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25</w:t>
            </w:r>
          </w:p>
        </w:tc>
        <w:tc>
          <w:tcPr>
            <w:tcW w:w="570" w:type="dxa"/>
          </w:tcPr>
          <w:p w14:paraId="287E4039" w14:textId="307C451E" w:rsidR="00632ABA" w:rsidRPr="00A926C4" w:rsidRDefault="00632ABA"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10</w:t>
            </w:r>
          </w:p>
        </w:tc>
        <w:tc>
          <w:tcPr>
            <w:tcW w:w="576" w:type="dxa"/>
          </w:tcPr>
          <w:p w14:paraId="0E729C02" w14:textId="17267BA1" w:rsidR="00632ABA" w:rsidRPr="00A926C4" w:rsidRDefault="00632ABA"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5</w:t>
            </w:r>
          </w:p>
        </w:tc>
        <w:tc>
          <w:tcPr>
            <w:tcW w:w="1697" w:type="dxa"/>
          </w:tcPr>
          <w:p w14:paraId="5DD7AF46"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tc>
      </w:tr>
    </w:tbl>
    <w:p w14:paraId="349633B8" w14:textId="4CF68D90" w:rsidR="00575D5B" w:rsidRPr="00135BC1" w:rsidRDefault="00575D5B" w:rsidP="00575D5B">
      <w:pPr>
        <w:ind w:right="-20"/>
        <w:rPr>
          <w:rFonts w:ascii="Arial Narrow" w:eastAsia="Arial Narrow" w:hAnsi="Arial Narrow"/>
          <w:bCs/>
          <w:sz w:val="22"/>
          <w:szCs w:val="22"/>
        </w:rPr>
      </w:pPr>
      <w:r w:rsidRPr="00135BC1">
        <w:rPr>
          <w:rFonts w:ascii="Arial Narrow" w:eastAsia="Arial Narrow" w:hAnsi="Arial Narrow"/>
          <w:bCs/>
          <w:sz w:val="22"/>
          <w:szCs w:val="22"/>
        </w:rPr>
        <w:t>Oblici nastave: P=predavanja; V=vježbe; S=seminari</w:t>
      </w:r>
    </w:p>
    <w:p w14:paraId="29A1A9DA" w14:textId="77777777" w:rsidR="0041277E" w:rsidRPr="0041277E" w:rsidRDefault="0041277E" w:rsidP="00575D5B">
      <w:pPr>
        <w:ind w:right="-20"/>
        <w:rPr>
          <w:rFonts w:ascii="Arial Narrow" w:eastAsia="Arial Narrow" w:hAnsi="Arial Narrow"/>
          <w:bCs/>
        </w:rPr>
      </w:pPr>
    </w:p>
    <w:p w14:paraId="4B87DD4D" w14:textId="1AEB9EF3" w:rsidR="00282A73" w:rsidRPr="0041277E" w:rsidRDefault="001B6F77" w:rsidP="001B6F77">
      <w:pPr>
        <w:ind w:right="-20"/>
        <w:rPr>
          <w:rFonts w:ascii="Arial Narrow" w:eastAsia="Arial Narrow" w:hAnsi="Arial Narrow"/>
          <w:b/>
        </w:rPr>
      </w:pPr>
      <w:r w:rsidRPr="0041277E">
        <w:rPr>
          <w:rFonts w:ascii="Arial Narrow" w:eastAsia="Arial Narrow" w:hAnsi="Arial Narrow"/>
          <w:b/>
          <w:bCs/>
          <w:spacing w:val="1"/>
        </w:rPr>
        <w:t>2</w:t>
      </w:r>
      <w:r w:rsidRPr="0041277E">
        <w:rPr>
          <w:rFonts w:ascii="Arial Narrow" w:eastAsia="Arial Narrow" w:hAnsi="Arial Narrow"/>
          <w:b/>
          <w:bCs/>
        </w:rPr>
        <w:t>.</w:t>
      </w:r>
      <w:r w:rsidRPr="0041277E">
        <w:rPr>
          <w:rFonts w:ascii="Arial Narrow" w:eastAsia="Arial Narrow" w:hAnsi="Arial Narrow"/>
          <w:b/>
          <w:bCs/>
          <w:spacing w:val="-3"/>
        </w:rPr>
        <w:t xml:space="preserve"> </w:t>
      </w:r>
      <w:r w:rsidR="00282A73" w:rsidRPr="0041277E">
        <w:rPr>
          <w:rFonts w:ascii="Arial Narrow" w:eastAsia="Arial Narrow" w:hAnsi="Arial Narrow"/>
          <w:b/>
        </w:rPr>
        <w:t>Obveze studenata te način polaganja ispita i način ocjenjivanja</w:t>
      </w:r>
    </w:p>
    <w:p w14:paraId="30228D35" w14:textId="77777777" w:rsidR="00120F62" w:rsidRPr="00120F62" w:rsidRDefault="00120F62" w:rsidP="00120F62">
      <w:pPr>
        <w:spacing w:after="0" w:line="240" w:lineRule="auto"/>
        <w:rPr>
          <w:rFonts w:ascii="Arial Narrow" w:eastAsia="Times New Roman" w:hAnsi="Arial Narrow"/>
          <w:b/>
          <w:bCs/>
          <w:lang w:eastAsia="hr-HR"/>
        </w:rPr>
      </w:pPr>
      <w:r w:rsidRPr="00120F62">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388FFF86"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Interenta, rasprava i diskusije na aktualne i zadane teme i sl.</w:t>
      </w:r>
    </w:p>
    <w:p w14:paraId="074A8649"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20 od ukupno 30 bodova. Postoji mogućnost ponavljanja samo jednog kolokvija. Ako ne položi kolokvije tijekom nastave, student polaže ispit uz uvjet da je ispunio sve druge nastavne obveze. Za prolaz na ispitu potrebno je ostvariti minimalno 40 bodova (prolazna ocjena na 70%). Ispit je strukturiran od pitanja otvorenog (dopunjavanja, kratkih odgovora, produženih odgovora i jednog zadatka esejskog tipa) i zatvorenog tipa (zaokruživanje ponuđenih odgovora).</w:t>
      </w:r>
    </w:p>
    <w:p w14:paraId="510E4063"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Izrađen i prezentiran seminarski rad /case study – na temelju teorijskih i praktičkih spoznaja student je dužan izraditi pismeni seminarski rad na zadanu temu iz područja „Sustava upravljanja kvalitetom u poljoprivredno-prehrambenoj proizvodnji“ i/ili kritičkih osvrta na aktualne teme iz upravljanja kvalitetom te ukratko prezentirati rad. Kroz uvodna izlaganja predavača navedenih nastavnih jedinica student će usvojiti neophodnu teorijsku podlogu za kvalitetnu izradu seminarskog rada. U suradnji s nastavnikom odredit će se teme seminara te literatura i izvori podataka potrebni za izradu seminara i vježbi. Ocjenjuje se razrada teme i struktura seminara, korištena literatura, relevantnost podataka, doneseni zaključci i vlastita razmišljanja o temi, primjena stečenog znanja kroz zadatak, stil prezentacije i sl.</w:t>
      </w:r>
    </w:p>
    <w:p w14:paraId="2AC8F3B4"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7A39FCC8" w14:textId="77777777" w:rsidR="00120F62" w:rsidRPr="00120F62" w:rsidRDefault="00120F62" w:rsidP="00120F62">
      <w:pPr>
        <w:spacing w:after="0" w:line="240" w:lineRule="auto"/>
        <w:rPr>
          <w:rFonts w:ascii="Arial Narrow" w:eastAsia="Times New Roman" w:hAnsi="Arial Narrow"/>
          <w:u w:val="single"/>
          <w:lang w:eastAsia="hr-HR"/>
        </w:rPr>
      </w:pPr>
      <w:r w:rsidRPr="00120F62">
        <w:rPr>
          <w:rFonts w:ascii="Arial Narrow" w:eastAsia="Times New Roman" w:hAnsi="Arial Narrow"/>
          <w:u w:val="single"/>
          <w:lang w:eastAsia="hr-HR"/>
        </w:rPr>
        <w:t>Uvjeti za potpis:</w:t>
      </w:r>
    </w:p>
    <w:p w14:paraId="1DA36DEF" w14:textId="77777777" w:rsidR="00120F62" w:rsidRPr="00120F62" w:rsidRDefault="00120F62" w:rsidP="00120F62">
      <w:pPr>
        <w:spacing w:after="0" w:line="240" w:lineRule="auto"/>
        <w:rPr>
          <w:rFonts w:ascii="Arial Narrow" w:eastAsia="Times New Roman" w:hAnsi="Arial Narrow"/>
          <w:lang w:eastAsia="hr-HR"/>
        </w:rPr>
      </w:pPr>
      <w:r w:rsidRPr="00120F62">
        <w:rPr>
          <w:rFonts w:ascii="Arial Narrow" w:eastAsia="Times New Roman" w:hAnsi="Arial Narrow"/>
          <w:lang w:eastAsia="hr-HR"/>
        </w:rPr>
        <w:t>Studenti moraju ostvariti sljedeće uvjete za dobivanje potpisa:</w:t>
      </w:r>
    </w:p>
    <w:p w14:paraId="21BD253F" w14:textId="77777777" w:rsidR="00120F62" w:rsidRPr="00120F62" w:rsidRDefault="00120F62" w:rsidP="00120F62">
      <w:pPr>
        <w:numPr>
          <w:ilvl w:val="0"/>
          <w:numId w:val="15"/>
        </w:numPr>
        <w:spacing w:after="0" w:line="240" w:lineRule="auto"/>
        <w:rPr>
          <w:rFonts w:ascii="Arial Narrow" w:eastAsia="Times New Roman" w:hAnsi="Arial Narrow"/>
          <w:lang w:eastAsia="hr-HR"/>
        </w:rPr>
      </w:pPr>
      <w:r w:rsidRPr="00120F62">
        <w:rPr>
          <w:rFonts w:ascii="Arial Narrow" w:eastAsia="Times New Roman" w:hAnsi="Arial Narrow"/>
          <w:lang w:eastAsia="hr-HR"/>
        </w:rPr>
        <w:t>Prisustvovanje predavanjima min. 50% (4/8)</w:t>
      </w:r>
    </w:p>
    <w:p w14:paraId="704A96EF" w14:textId="77777777" w:rsidR="00120F62" w:rsidRPr="00120F62" w:rsidRDefault="00120F62" w:rsidP="00120F62">
      <w:pPr>
        <w:numPr>
          <w:ilvl w:val="0"/>
          <w:numId w:val="15"/>
        </w:numPr>
        <w:spacing w:after="0" w:line="240" w:lineRule="auto"/>
        <w:rPr>
          <w:rFonts w:ascii="Arial Narrow" w:eastAsia="Times New Roman" w:hAnsi="Arial Narrow"/>
          <w:lang w:eastAsia="hr-HR"/>
        </w:rPr>
      </w:pPr>
      <w:r w:rsidRPr="00120F62">
        <w:rPr>
          <w:rFonts w:ascii="Arial Narrow" w:eastAsia="Times New Roman" w:hAnsi="Arial Narrow"/>
          <w:lang w:eastAsia="hr-HR"/>
        </w:rPr>
        <w:t>Izrađen seminarski rad (case study; prezentacija)</w:t>
      </w:r>
    </w:p>
    <w:p w14:paraId="788D3FBD" w14:textId="77777777" w:rsidR="00120F62" w:rsidRPr="00120F62" w:rsidRDefault="00120F62" w:rsidP="00120F62">
      <w:pPr>
        <w:spacing w:after="0" w:line="240" w:lineRule="auto"/>
        <w:jc w:val="both"/>
        <w:rPr>
          <w:rFonts w:ascii="Arial Narrow" w:eastAsia="Times New Roman" w:hAnsi="Arial Narrow" w:cs="Arial"/>
          <w:u w:val="single"/>
          <w:lang w:eastAsia="hr-HR"/>
        </w:rPr>
      </w:pPr>
      <w:r w:rsidRPr="00120F62">
        <w:rPr>
          <w:rFonts w:ascii="Arial Narrow" w:eastAsia="Times New Roman" w:hAnsi="Arial Narrow" w:cs="Arial"/>
          <w:u w:val="single"/>
          <w:lang w:eastAsia="hr-HR"/>
        </w:rPr>
        <w:t>Uvjet za polaganje cjelovitog ispita:</w:t>
      </w:r>
    </w:p>
    <w:p w14:paraId="5DD32BAC" w14:textId="77777777" w:rsidR="00120F62" w:rsidRPr="00120F62" w:rsidRDefault="00120F62" w:rsidP="00120F62">
      <w:pPr>
        <w:spacing w:after="0" w:line="240" w:lineRule="auto"/>
        <w:ind w:left="360"/>
        <w:jc w:val="both"/>
        <w:rPr>
          <w:rFonts w:ascii="Arial Narrow" w:eastAsia="Times New Roman" w:hAnsi="Arial Narrow" w:cs="Arial"/>
          <w:lang w:eastAsia="hr-HR"/>
        </w:rPr>
      </w:pPr>
      <w:r w:rsidRPr="00120F62">
        <w:rPr>
          <w:rFonts w:ascii="Arial Narrow" w:eastAsia="Times New Roman" w:hAnsi="Arial Narrow" w:cs="Arial"/>
          <w:lang w:eastAsia="hr-HR"/>
        </w:rPr>
        <w:t xml:space="preserve"> - prisustvovanje predavanjima (min.50%), </w:t>
      </w:r>
    </w:p>
    <w:p w14:paraId="093F42A0" w14:textId="4EAA089F" w:rsidR="00120F62" w:rsidRPr="00120F62" w:rsidRDefault="00120F62" w:rsidP="00120F62">
      <w:pPr>
        <w:spacing w:after="0" w:line="240" w:lineRule="auto"/>
        <w:ind w:left="360"/>
        <w:jc w:val="both"/>
        <w:rPr>
          <w:rFonts w:ascii="Arial Narrow" w:eastAsia="Times New Roman" w:hAnsi="Arial Narrow" w:cs="Arial"/>
          <w:lang w:eastAsia="hr-HR"/>
        </w:rPr>
      </w:pPr>
      <w:r w:rsidRPr="00120F62">
        <w:rPr>
          <w:rFonts w:ascii="Arial Narrow" w:eastAsia="Times New Roman" w:hAnsi="Arial Narrow" w:cs="Arial"/>
          <w:lang w:eastAsia="hr-HR"/>
        </w:rPr>
        <w:lastRenderedPageBreak/>
        <w:t xml:space="preserve"> - izrađen i prezentiran seminarski rad </w:t>
      </w:r>
    </w:p>
    <w:p w14:paraId="5AEB9F22" w14:textId="77777777" w:rsidR="00120F62" w:rsidRPr="00120F62" w:rsidRDefault="00120F62" w:rsidP="00120F62">
      <w:pPr>
        <w:spacing w:after="0" w:line="276" w:lineRule="auto"/>
        <w:jc w:val="both"/>
        <w:rPr>
          <w:rFonts w:ascii="Arial Narrow" w:eastAsia="Times New Roman" w:hAnsi="Arial Narrow" w:cs="Arial"/>
          <w:lang w:eastAsia="hr-HR"/>
        </w:rPr>
      </w:pPr>
    </w:p>
    <w:p w14:paraId="1C44BF3C" w14:textId="77777777" w:rsidR="00120F62" w:rsidRDefault="00120F62" w:rsidP="00120F62">
      <w:pPr>
        <w:spacing w:after="0" w:line="240" w:lineRule="auto"/>
        <w:contextualSpacing/>
        <w:jc w:val="both"/>
        <w:rPr>
          <w:rFonts w:ascii="Arial Narrow" w:eastAsia="Times New Roman" w:hAnsi="Arial Narrow" w:cs="Arial"/>
          <w:lang w:eastAsia="hr-HR"/>
        </w:rPr>
      </w:pPr>
      <w:r w:rsidRPr="00120F62">
        <w:rPr>
          <w:rFonts w:ascii="Arial Narrow" w:eastAsia="Times New Roman" w:hAnsi="Arial Narrow" w:cs="Arial"/>
          <w:lang w:eastAsia="hr-HR"/>
        </w:rPr>
        <w:t>Kao okvir za ocjenjivanje definiran je minimalan i maksimalan broj bodova za pojedine aktivnosti:</w:t>
      </w:r>
    </w:p>
    <w:p w14:paraId="2FB1E268" w14:textId="77777777" w:rsidR="00A926C4" w:rsidRPr="00120F62" w:rsidRDefault="00A926C4" w:rsidP="00120F62">
      <w:pPr>
        <w:spacing w:after="0" w:line="240" w:lineRule="auto"/>
        <w:contextualSpacing/>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120F62" w:rsidRPr="00120F62" w14:paraId="7BDCB4E7" w14:textId="77777777" w:rsidTr="00A926C4">
        <w:trPr>
          <w:jc w:val="center"/>
        </w:trPr>
        <w:tc>
          <w:tcPr>
            <w:tcW w:w="4719" w:type="dxa"/>
          </w:tcPr>
          <w:p w14:paraId="14691925"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     Dijelovi koji se ocjenjuju               </w:t>
            </w:r>
          </w:p>
        </w:tc>
        <w:tc>
          <w:tcPr>
            <w:tcW w:w="1235" w:type="dxa"/>
          </w:tcPr>
          <w:p w14:paraId="1EF66AB3"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Bodovi (min-max.)                                           </w:t>
            </w:r>
          </w:p>
        </w:tc>
        <w:tc>
          <w:tcPr>
            <w:tcW w:w="1235" w:type="dxa"/>
          </w:tcPr>
          <w:p w14:paraId="6E6808BA"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w:t>
            </w:r>
          </w:p>
        </w:tc>
        <w:tc>
          <w:tcPr>
            <w:tcW w:w="1235" w:type="dxa"/>
          </w:tcPr>
          <w:p w14:paraId="2823AE26"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Kfo*</w:t>
            </w:r>
          </w:p>
        </w:tc>
      </w:tr>
      <w:tr w:rsidR="00120F62" w:rsidRPr="00120F62" w14:paraId="162DF8AB" w14:textId="77777777" w:rsidTr="00A926C4">
        <w:trPr>
          <w:jc w:val="center"/>
        </w:trPr>
        <w:tc>
          <w:tcPr>
            <w:tcW w:w="4719" w:type="dxa"/>
          </w:tcPr>
          <w:p w14:paraId="5D14FE99"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Aktivnost i prisustvovanje nastavi                      </w:t>
            </w:r>
          </w:p>
        </w:tc>
        <w:tc>
          <w:tcPr>
            <w:tcW w:w="1235" w:type="dxa"/>
          </w:tcPr>
          <w:p w14:paraId="09781704"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5 - 10</w:t>
            </w:r>
          </w:p>
        </w:tc>
        <w:tc>
          <w:tcPr>
            <w:tcW w:w="1235" w:type="dxa"/>
          </w:tcPr>
          <w:p w14:paraId="5F17A95A"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5%</w:t>
            </w:r>
          </w:p>
        </w:tc>
        <w:tc>
          <w:tcPr>
            <w:tcW w:w="1235" w:type="dxa"/>
          </w:tcPr>
          <w:p w14:paraId="29C8C4AD"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0,2</w:t>
            </w:r>
          </w:p>
        </w:tc>
      </w:tr>
      <w:tr w:rsidR="00120F62" w:rsidRPr="00120F62" w14:paraId="776A0F3F" w14:textId="77777777" w:rsidTr="00A926C4">
        <w:trPr>
          <w:jc w:val="center"/>
        </w:trPr>
        <w:tc>
          <w:tcPr>
            <w:tcW w:w="4719" w:type="dxa"/>
          </w:tcPr>
          <w:p w14:paraId="7CA96719"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Projektni zadatak (seminar,case study)                                                        </w:t>
            </w:r>
          </w:p>
        </w:tc>
        <w:tc>
          <w:tcPr>
            <w:tcW w:w="1235" w:type="dxa"/>
          </w:tcPr>
          <w:p w14:paraId="09E52604"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15 - 30</w:t>
            </w:r>
          </w:p>
        </w:tc>
        <w:tc>
          <w:tcPr>
            <w:tcW w:w="1235" w:type="dxa"/>
          </w:tcPr>
          <w:p w14:paraId="36F02BB7"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25%</w:t>
            </w:r>
          </w:p>
        </w:tc>
        <w:tc>
          <w:tcPr>
            <w:tcW w:w="1235" w:type="dxa"/>
          </w:tcPr>
          <w:p w14:paraId="36C9D12A"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1,00</w:t>
            </w:r>
          </w:p>
        </w:tc>
      </w:tr>
      <w:tr w:rsidR="00120F62" w:rsidRPr="00120F62" w14:paraId="36A923B5" w14:textId="77777777" w:rsidTr="00A926C4">
        <w:trPr>
          <w:jc w:val="center"/>
        </w:trPr>
        <w:tc>
          <w:tcPr>
            <w:tcW w:w="4719" w:type="dxa"/>
          </w:tcPr>
          <w:p w14:paraId="3AD7DFAB"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Pismeni ispit ili dva kolokvija                                                                </w:t>
            </w:r>
          </w:p>
        </w:tc>
        <w:tc>
          <w:tcPr>
            <w:tcW w:w="1235" w:type="dxa"/>
          </w:tcPr>
          <w:p w14:paraId="06AC7FA9"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40 - 60</w:t>
            </w:r>
          </w:p>
        </w:tc>
        <w:tc>
          <w:tcPr>
            <w:tcW w:w="1235" w:type="dxa"/>
          </w:tcPr>
          <w:p w14:paraId="22AA3663"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70%</w:t>
            </w:r>
          </w:p>
        </w:tc>
        <w:tc>
          <w:tcPr>
            <w:tcW w:w="1235" w:type="dxa"/>
          </w:tcPr>
          <w:p w14:paraId="76F52C15"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2,8</w:t>
            </w:r>
          </w:p>
        </w:tc>
      </w:tr>
      <w:tr w:rsidR="00120F62" w:rsidRPr="00120F62" w14:paraId="528B3BDB" w14:textId="77777777" w:rsidTr="00A926C4">
        <w:trPr>
          <w:jc w:val="center"/>
        </w:trPr>
        <w:tc>
          <w:tcPr>
            <w:tcW w:w="4719" w:type="dxa"/>
          </w:tcPr>
          <w:p w14:paraId="11CB96D2"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Ukupno:                                                                                                      </w:t>
            </w:r>
          </w:p>
        </w:tc>
        <w:tc>
          <w:tcPr>
            <w:tcW w:w="1235" w:type="dxa"/>
          </w:tcPr>
          <w:p w14:paraId="4A65B561"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100</w:t>
            </w:r>
          </w:p>
        </w:tc>
        <w:tc>
          <w:tcPr>
            <w:tcW w:w="1235" w:type="dxa"/>
          </w:tcPr>
          <w:p w14:paraId="3AEC21D5"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100%</w:t>
            </w:r>
          </w:p>
        </w:tc>
        <w:tc>
          <w:tcPr>
            <w:tcW w:w="1235" w:type="dxa"/>
          </w:tcPr>
          <w:p w14:paraId="0FDAA8D2"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4 ECTS</w:t>
            </w:r>
          </w:p>
        </w:tc>
      </w:tr>
    </w:tbl>
    <w:p w14:paraId="428429E8" w14:textId="77777777" w:rsidR="00120F62" w:rsidRPr="00120F62" w:rsidRDefault="00120F62" w:rsidP="00120F62">
      <w:pPr>
        <w:spacing w:after="0" w:line="240" w:lineRule="auto"/>
        <w:rPr>
          <w:rFonts w:ascii="Arial Narrow" w:eastAsia="Times New Roman" w:hAnsi="Arial Narrow" w:cs="Arial"/>
          <w:i/>
          <w:lang w:eastAsia="hr-HR"/>
        </w:rPr>
      </w:pPr>
      <w:r w:rsidRPr="00120F62">
        <w:rPr>
          <w:rFonts w:ascii="Arial Narrow" w:eastAsia="Times New Roman" w:hAnsi="Arial Narrow" w:cs="Arial"/>
          <w:i/>
          <w:lang w:eastAsia="hr-HR"/>
        </w:rPr>
        <w:t>* Kfo – korekcioni faktor opterećenja</w:t>
      </w:r>
    </w:p>
    <w:p w14:paraId="50E50086" w14:textId="163BFCAA" w:rsidR="00120F62" w:rsidRPr="00120F62" w:rsidRDefault="00120F62" w:rsidP="00120F62">
      <w:pPr>
        <w:spacing w:after="0" w:line="240" w:lineRule="auto"/>
        <w:rPr>
          <w:rFonts w:ascii="Arial Narrow" w:eastAsia="Times New Roman" w:hAnsi="Arial Narrow" w:cs="Arial"/>
          <w:i/>
          <w:lang w:eastAsia="hr-HR"/>
        </w:rPr>
      </w:pPr>
    </w:p>
    <w:p w14:paraId="7C51E261" w14:textId="77777777" w:rsidR="00120F62" w:rsidRPr="00120F62" w:rsidRDefault="00120F62" w:rsidP="00120F62">
      <w:pPr>
        <w:spacing w:after="0" w:line="240" w:lineRule="auto"/>
        <w:contextualSpacing/>
        <w:jc w:val="both"/>
        <w:rPr>
          <w:rFonts w:ascii="Arial Narrow" w:eastAsia="Times New Roman" w:hAnsi="Arial Narrow" w:cs="Arial"/>
          <w:lang w:eastAsia="hr-HR"/>
        </w:rPr>
      </w:pPr>
      <w:r w:rsidRPr="00120F62">
        <w:rPr>
          <w:rFonts w:ascii="Arial Narrow" w:eastAsia="Times New Roman" w:hAnsi="Arial Narrow" w:cs="Arial"/>
          <w:lang w:eastAsia="hr-HR"/>
        </w:rPr>
        <w:t>Minimalan broj bodova za prolaz predmeta postavljen je apsolutno i iznosi 60 bodova. Konačna ocjena predmeta se utvrđuje na temelju ukupno postignutih bodova:</w:t>
      </w:r>
    </w:p>
    <w:p w14:paraId="6C668AF0" w14:textId="77777777" w:rsidR="00120F62" w:rsidRPr="00120F62" w:rsidRDefault="00120F62" w:rsidP="00120F62">
      <w:pPr>
        <w:spacing w:after="0" w:line="240" w:lineRule="auto"/>
        <w:contextualSpacing/>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120F62" w:rsidRPr="00120F62" w14:paraId="6F8A225F" w14:textId="77777777" w:rsidTr="00A926C4">
        <w:trPr>
          <w:jc w:val="center"/>
        </w:trPr>
        <w:tc>
          <w:tcPr>
            <w:tcW w:w="1276" w:type="dxa"/>
            <w:shd w:val="clear" w:color="auto" w:fill="auto"/>
          </w:tcPr>
          <w:p w14:paraId="34ED0203" w14:textId="77777777" w:rsidR="00120F62" w:rsidRPr="00120F62" w:rsidRDefault="00120F62" w:rsidP="00120F62">
            <w:pPr>
              <w:spacing w:after="0" w:line="240" w:lineRule="auto"/>
              <w:jc w:val="center"/>
              <w:rPr>
                <w:rFonts w:ascii="Arial Narrow" w:eastAsia="Times New Roman" w:hAnsi="Arial Narrow" w:cs="Arial"/>
                <w:b/>
                <w:sz w:val="22"/>
                <w:szCs w:val="22"/>
                <w:lang w:eastAsia="hr-HR"/>
              </w:rPr>
            </w:pPr>
            <w:r w:rsidRPr="00120F62">
              <w:rPr>
                <w:rFonts w:ascii="Arial Narrow" w:eastAsia="Times New Roman" w:hAnsi="Arial Narrow" w:cs="Arial"/>
                <w:b/>
                <w:sz w:val="22"/>
                <w:szCs w:val="22"/>
                <w:lang w:eastAsia="hr-HR"/>
              </w:rPr>
              <w:t>Bodovi</w:t>
            </w:r>
          </w:p>
        </w:tc>
        <w:tc>
          <w:tcPr>
            <w:tcW w:w="2268" w:type="dxa"/>
            <w:shd w:val="clear" w:color="auto" w:fill="auto"/>
          </w:tcPr>
          <w:p w14:paraId="03730B6E" w14:textId="77777777" w:rsidR="00120F62" w:rsidRPr="00120F62" w:rsidRDefault="00120F62" w:rsidP="00120F62">
            <w:pPr>
              <w:spacing w:after="0" w:line="240" w:lineRule="auto"/>
              <w:jc w:val="center"/>
              <w:rPr>
                <w:rFonts w:ascii="Arial Narrow" w:eastAsia="Times New Roman" w:hAnsi="Arial Narrow" w:cs="Arial"/>
                <w:b/>
                <w:sz w:val="22"/>
                <w:szCs w:val="22"/>
                <w:lang w:eastAsia="hr-HR"/>
              </w:rPr>
            </w:pPr>
            <w:r w:rsidRPr="00120F62">
              <w:rPr>
                <w:rFonts w:ascii="Arial Narrow" w:eastAsia="Times New Roman" w:hAnsi="Arial Narrow" w:cs="Arial"/>
                <w:b/>
                <w:sz w:val="22"/>
                <w:szCs w:val="22"/>
                <w:lang w:eastAsia="hr-HR"/>
              </w:rPr>
              <w:t>Ocjena</w:t>
            </w:r>
          </w:p>
        </w:tc>
      </w:tr>
      <w:tr w:rsidR="00120F62" w:rsidRPr="00120F62" w14:paraId="6B7C1303" w14:textId="77777777" w:rsidTr="00A926C4">
        <w:trPr>
          <w:jc w:val="center"/>
        </w:trPr>
        <w:tc>
          <w:tcPr>
            <w:tcW w:w="1276" w:type="dxa"/>
          </w:tcPr>
          <w:p w14:paraId="2155852F"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55-59</w:t>
            </w:r>
          </w:p>
        </w:tc>
        <w:tc>
          <w:tcPr>
            <w:tcW w:w="2268" w:type="dxa"/>
          </w:tcPr>
          <w:p w14:paraId="68E31A7D"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Usmeni ispit</w:t>
            </w:r>
          </w:p>
        </w:tc>
      </w:tr>
      <w:tr w:rsidR="00120F62" w:rsidRPr="00120F62" w14:paraId="54D36F8E" w14:textId="77777777" w:rsidTr="00A926C4">
        <w:trPr>
          <w:jc w:val="center"/>
        </w:trPr>
        <w:tc>
          <w:tcPr>
            <w:tcW w:w="1276" w:type="dxa"/>
          </w:tcPr>
          <w:p w14:paraId="11F23F9F"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60-69</w:t>
            </w:r>
          </w:p>
        </w:tc>
        <w:tc>
          <w:tcPr>
            <w:tcW w:w="2268" w:type="dxa"/>
          </w:tcPr>
          <w:p w14:paraId="157F6F09"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Dovoljan (2)</w:t>
            </w:r>
          </w:p>
        </w:tc>
      </w:tr>
      <w:tr w:rsidR="00120F62" w:rsidRPr="00120F62" w14:paraId="376E6D1D" w14:textId="77777777" w:rsidTr="00A926C4">
        <w:trPr>
          <w:jc w:val="center"/>
        </w:trPr>
        <w:tc>
          <w:tcPr>
            <w:tcW w:w="1276" w:type="dxa"/>
          </w:tcPr>
          <w:p w14:paraId="4E6B78C5"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70-79</w:t>
            </w:r>
          </w:p>
        </w:tc>
        <w:tc>
          <w:tcPr>
            <w:tcW w:w="2268" w:type="dxa"/>
          </w:tcPr>
          <w:p w14:paraId="0C0503C6"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Dobar (3)</w:t>
            </w:r>
          </w:p>
        </w:tc>
      </w:tr>
      <w:tr w:rsidR="00120F62" w:rsidRPr="00120F62" w14:paraId="1697F27E" w14:textId="77777777" w:rsidTr="00A926C4">
        <w:trPr>
          <w:jc w:val="center"/>
        </w:trPr>
        <w:tc>
          <w:tcPr>
            <w:tcW w:w="1276" w:type="dxa"/>
          </w:tcPr>
          <w:p w14:paraId="225CD57E"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80-89</w:t>
            </w:r>
          </w:p>
        </w:tc>
        <w:tc>
          <w:tcPr>
            <w:tcW w:w="2268" w:type="dxa"/>
          </w:tcPr>
          <w:p w14:paraId="5E770216"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Vrlo dobar (4)</w:t>
            </w:r>
          </w:p>
        </w:tc>
      </w:tr>
      <w:tr w:rsidR="00120F62" w:rsidRPr="00120F62" w14:paraId="1BCC0540" w14:textId="77777777" w:rsidTr="00A926C4">
        <w:trPr>
          <w:jc w:val="center"/>
        </w:trPr>
        <w:tc>
          <w:tcPr>
            <w:tcW w:w="1276" w:type="dxa"/>
          </w:tcPr>
          <w:p w14:paraId="5E3E7FD9"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90-100</w:t>
            </w:r>
          </w:p>
        </w:tc>
        <w:tc>
          <w:tcPr>
            <w:tcW w:w="2268" w:type="dxa"/>
          </w:tcPr>
          <w:p w14:paraId="1EBB8AE4"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Odličan (5)</w:t>
            </w:r>
          </w:p>
        </w:tc>
      </w:tr>
    </w:tbl>
    <w:p w14:paraId="30B5E7F8" w14:textId="6E2E4159" w:rsidR="001B6F77" w:rsidRPr="0041277E" w:rsidRDefault="00120F62" w:rsidP="0041277E">
      <w:pPr>
        <w:spacing w:before="74" w:after="74" w:line="360" w:lineRule="auto"/>
        <w:jc w:val="center"/>
        <w:rPr>
          <w:rFonts w:ascii="Arial Narrow" w:eastAsia="Times New Roman" w:hAnsi="Arial Narrow" w:cs="Tahoma"/>
          <w:b/>
          <w:sz w:val="20"/>
          <w:szCs w:val="20"/>
          <w:lang w:eastAsia="hr-HR"/>
        </w:rPr>
      </w:pPr>
      <m:oMathPara>
        <m:oMath>
          <m:r>
            <w:rPr>
              <w:rFonts w:ascii="Cambria Math" w:eastAsia="Times New Roman" w:hAnsi="Cambria Math" w:cs="Tahoma"/>
              <w:sz w:val="20"/>
              <w:szCs w:val="20"/>
              <w:lang w:eastAsia="hr-HR"/>
            </w:rPr>
            <m:t>Konačna ocjena=</m:t>
          </m:r>
          <m:f>
            <m:fPr>
              <m:ctrlPr>
                <w:rPr>
                  <w:rFonts w:ascii="Cambria Math" w:eastAsia="Calibri" w:hAnsi="Cambria Math" w:cs="Tahoma"/>
                  <w:i/>
                  <w:sz w:val="20"/>
                  <w:szCs w:val="20"/>
                </w:rPr>
              </m:ctrlPr>
            </m:fPr>
            <m:num>
              <m:d>
                <m:dPr>
                  <m:ctrlPr>
                    <w:rPr>
                      <w:rFonts w:ascii="Cambria Math" w:eastAsia="Times New Roman" w:hAnsi="Cambria Math" w:cs="Tahoma"/>
                      <w:i/>
                      <w:sz w:val="20"/>
                      <w:szCs w:val="20"/>
                      <w:lang w:eastAsia="hr-HR"/>
                    </w:rPr>
                  </m:ctrlPr>
                </m:dPr>
                <m:e>
                  <m:r>
                    <w:rPr>
                      <w:rFonts w:ascii="Cambria Math" w:eastAsia="Times New Roman" w:hAnsi="Cambria Math" w:cs="Tahoma"/>
                      <w:sz w:val="20"/>
                      <w:szCs w:val="20"/>
                      <w:lang w:eastAsia="hr-HR"/>
                    </w:rPr>
                    <m:t>Ocj.xKfo</m:t>
                  </m:r>
                </m:e>
              </m:d>
              <m:r>
                <w:rPr>
                  <w:rFonts w:ascii="Cambria Math" w:eastAsia="Times New Roman" w:hAnsi="Cambria Math" w:cs="Tahoma"/>
                  <w:sz w:val="20"/>
                  <w:szCs w:val="20"/>
                  <w:lang w:eastAsia="hr-HR"/>
                </w:rPr>
                <m:t>₁+(Ocj.xKfo)₂+(Ocj.xKfo)₃</m:t>
              </m:r>
            </m:num>
            <m:den>
              <m:r>
                <w:rPr>
                  <w:rFonts w:ascii="Cambria Math" w:eastAsia="Times New Roman" w:hAnsi="Cambria Math" w:cs="Tahoma"/>
                  <w:sz w:val="20"/>
                  <w:szCs w:val="20"/>
                  <w:lang w:eastAsia="hr-HR"/>
                </w:rPr>
                <m:t>ECTS</m:t>
              </m:r>
            </m:den>
          </m:f>
        </m:oMath>
      </m:oMathPara>
    </w:p>
    <w:p w14:paraId="7F8DEBAA" w14:textId="77777777" w:rsidR="0041277E" w:rsidRPr="0041277E" w:rsidRDefault="0041277E" w:rsidP="0041277E">
      <w:pPr>
        <w:spacing w:before="74" w:after="74" w:line="360" w:lineRule="auto"/>
        <w:jc w:val="center"/>
        <w:rPr>
          <w:rFonts w:ascii="Arial Narrow" w:eastAsia="Times New Roman" w:hAnsi="Arial Narrow" w:cs="Tahoma"/>
          <w:b/>
          <w:sz w:val="20"/>
          <w:szCs w:val="20"/>
          <w:lang w:eastAsia="hr-HR"/>
        </w:rPr>
      </w:pPr>
    </w:p>
    <w:p w14:paraId="0B05EBDD" w14:textId="10D0BD98" w:rsidR="00135BC1" w:rsidRPr="00135BC1" w:rsidRDefault="001B6F77" w:rsidP="00135BC1">
      <w:pPr>
        <w:pStyle w:val="Odlomakpopisa"/>
        <w:numPr>
          <w:ilvl w:val="0"/>
          <w:numId w:val="11"/>
        </w:numPr>
        <w:spacing w:line="240" w:lineRule="auto"/>
        <w:ind w:right="-23"/>
        <w:rPr>
          <w:rFonts w:ascii="Arial Narrow" w:eastAsia="Arial Narrow" w:hAnsi="Arial Narrow"/>
          <w:b/>
          <w:bCs/>
        </w:rPr>
      </w:pPr>
      <w:r w:rsidRPr="00135BC1">
        <w:rPr>
          <w:rFonts w:ascii="Arial Narrow" w:eastAsia="Arial Narrow" w:hAnsi="Arial Narrow"/>
          <w:b/>
          <w:bCs/>
          <w:spacing w:val="-2"/>
        </w:rPr>
        <w:t>I</w:t>
      </w:r>
      <w:r w:rsidRPr="00135BC1">
        <w:rPr>
          <w:rFonts w:ascii="Arial Narrow" w:eastAsia="Arial Narrow" w:hAnsi="Arial Narrow"/>
          <w:b/>
          <w:bCs/>
          <w:spacing w:val="1"/>
        </w:rPr>
        <w:t>s</w:t>
      </w:r>
      <w:r w:rsidRPr="00135BC1">
        <w:rPr>
          <w:rFonts w:ascii="Arial Narrow" w:eastAsia="Arial Narrow" w:hAnsi="Arial Narrow"/>
          <w:b/>
          <w:bCs/>
        </w:rPr>
        <w:t>p</w:t>
      </w:r>
      <w:r w:rsidRPr="00135BC1">
        <w:rPr>
          <w:rFonts w:ascii="Arial Narrow" w:eastAsia="Arial Narrow" w:hAnsi="Arial Narrow"/>
          <w:b/>
          <w:bCs/>
          <w:spacing w:val="-2"/>
        </w:rPr>
        <w:t>i</w:t>
      </w:r>
      <w:r w:rsidRPr="00135BC1">
        <w:rPr>
          <w:rFonts w:ascii="Arial Narrow" w:eastAsia="Arial Narrow" w:hAnsi="Arial Narrow"/>
          <w:b/>
          <w:bCs/>
          <w:spacing w:val="1"/>
        </w:rPr>
        <w:t>t</w:t>
      </w:r>
      <w:r w:rsidRPr="00135BC1">
        <w:rPr>
          <w:rFonts w:ascii="Arial Narrow" w:eastAsia="Arial Narrow" w:hAnsi="Arial Narrow"/>
          <w:b/>
          <w:bCs/>
        </w:rPr>
        <w:t>ni</w:t>
      </w:r>
      <w:r w:rsidRPr="00135BC1">
        <w:rPr>
          <w:rFonts w:ascii="Arial Narrow" w:eastAsia="Arial Narrow" w:hAnsi="Arial Narrow"/>
          <w:b/>
          <w:bCs/>
          <w:spacing w:val="-1"/>
        </w:rPr>
        <w:t xml:space="preserve"> </w:t>
      </w:r>
      <w:r w:rsidRPr="00135BC1">
        <w:rPr>
          <w:rFonts w:ascii="Arial Narrow" w:eastAsia="Arial Narrow" w:hAnsi="Arial Narrow"/>
          <w:b/>
          <w:bCs/>
        </w:rPr>
        <w:t>ro</w:t>
      </w:r>
      <w:r w:rsidRPr="00135BC1">
        <w:rPr>
          <w:rFonts w:ascii="Arial Narrow" w:eastAsia="Arial Narrow" w:hAnsi="Arial Narrow"/>
          <w:b/>
          <w:bCs/>
          <w:spacing w:val="1"/>
        </w:rPr>
        <w:t>k</w:t>
      </w:r>
      <w:r w:rsidRPr="00135BC1">
        <w:rPr>
          <w:rFonts w:ascii="Arial Narrow" w:eastAsia="Arial Narrow" w:hAnsi="Arial Narrow"/>
          <w:b/>
          <w:bCs/>
        </w:rPr>
        <w:t>ovi i konzultacije</w:t>
      </w:r>
    </w:p>
    <w:p w14:paraId="1B80CD72" w14:textId="6D33772B" w:rsidR="00374491" w:rsidRPr="0041277E" w:rsidRDefault="00513691" w:rsidP="00A926C4">
      <w:pPr>
        <w:spacing w:before="3" w:line="240" w:lineRule="auto"/>
        <w:ind w:right="-23"/>
        <w:contextualSpacing/>
        <w:jc w:val="both"/>
        <w:rPr>
          <w:rFonts w:ascii="Arial Narrow" w:eastAsia="Arial Narrow" w:hAnsi="Arial Narrow"/>
        </w:rPr>
      </w:pPr>
      <w:r w:rsidRPr="0041277E">
        <w:rPr>
          <w:rFonts w:ascii="Arial Narrow" w:eastAsia="Arial Narrow" w:hAnsi="Arial Narrow"/>
          <w:spacing w:val="-2"/>
        </w:rPr>
        <w:t>I</w:t>
      </w:r>
      <w:r w:rsidR="004A536C" w:rsidRPr="0041277E">
        <w:rPr>
          <w:rFonts w:ascii="Arial Narrow" w:eastAsia="Arial Narrow" w:hAnsi="Arial Narrow"/>
          <w:spacing w:val="-2"/>
        </w:rPr>
        <w:t>spit</w:t>
      </w:r>
      <w:r w:rsidR="007A7FA4" w:rsidRPr="0041277E">
        <w:rPr>
          <w:rFonts w:ascii="Arial Narrow" w:eastAsia="Arial Narrow" w:hAnsi="Arial Narrow"/>
          <w:spacing w:val="-2"/>
        </w:rPr>
        <w:t>i se</w:t>
      </w:r>
      <w:r w:rsidRPr="0041277E">
        <w:rPr>
          <w:rFonts w:ascii="Arial Narrow" w:eastAsia="Arial Narrow" w:hAnsi="Arial Narrow"/>
          <w:spacing w:val="-2"/>
        </w:rPr>
        <w:t xml:space="preserve"> održavaju </w:t>
      </w:r>
      <w:r w:rsidR="001B6F77" w:rsidRPr="0041277E">
        <w:rPr>
          <w:rFonts w:ascii="Arial Narrow" w:eastAsia="Arial Narrow" w:hAnsi="Arial Narrow"/>
          <w:spacing w:val="-2"/>
        </w:rPr>
        <w:t>t</w:t>
      </w:r>
      <w:r w:rsidR="001B6F77" w:rsidRPr="0041277E">
        <w:rPr>
          <w:rFonts w:ascii="Arial Narrow" w:eastAsia="Arial Narrow" w:hAnsi="Arial Narrow"/>
        </w:rPr>
        <w:t>i</w:t>
      </w:r>
      <w:r w:rsidR="001B6F77" w:rsidRPr="0041277E">
        <w:rPr>
          <w:rFonts w:ascii="Arial Narrow" w:eastAsia="Arial Narrow" w:hAnsi="Arial Narrow"/>
          <w:spacing w:val="-1"/>
        </w:rPr>
        <w:t>j</w:t>
      </w:r>
      <w:r w:rsidR="001B6F77" w:rsidRPr="0041277E">
        <w:rPr>
          <w:rFonts w:ascii="Arial Narrow" w:eastAsia="Arial Narrow" w:hAnsi="Arial Narrow"/>
          <w:spacing w:val="1"/>
        </w:rPr>
        <w:t>e</w:t>
      </w:r>
      <w:r w:rsidR="001B6F77" w:rsidRPr="0041277E">
        <w:rPr>
          <w:rFonts w:ascii="Arial Narrow" w:eastAsia="Arial Narrow" w:hAnsi="Arial Narrow"/>
          <w:spacing w:val="2"/>
        </w:rPr>
        <w:t>k</w:t>
      </w:r>
      <w:r w:rsidR="001B6F77" w:rsidRPr="0041277E">
        <w:rPr>
          <w:rFonts w:ascii="Arial Narrow" w:eastAsia="Arial Narrow" w:hAnsi="Arial Narrow"/>
          <w:spacing w:val="1"/>
        </w:rPr>
        <w:t>o</w:t>
      </w:r>
      <w:r w:rsidR="001B6F77" w:rsidRPr="0041277E">
        <w:rPr>
          <w:rFonts w:ascii="Arial Narrow" w:eastAsia="Arial Narrow" w:hAnsi="Arial Narrow"/>
        </w:rPr>
        <w:t>m</w:t>
      </w:r>
      <w:r w:rsidR="001B6F77" w:rsidRPr="0041277E">
        <w:rPr>
          <w:rFonts w:ascii="Arial Narrow" w:eastAsia="Arial Narrow" w:hAnsi="Arial Narrow"/>
          <w:spacing w:val="-3"/>
        </w:rPr>
        <w:t xml:space="preserve"> </w:t>
      </w:r>
      <w:r w:rsidR="004A536C" w:rsidRPr="0041277E">
        <w:rPr>
          <w:rFonts w:ascii="Arial Narrow" w:eastAsia="Arial Narrow" w:hAnsi="Arial Narrow"/>
          <w:spacing w:val="-3"/>
        </w:rPr>
        <w:t>zimskog</w:t>
      </w:r>
      <w:r w:rsidRPr="0041277E">
        <w:rPr>
          <w:rFonts w:ascii="Arial Narrow" w:eastAsia="Arial Narrow" w:hAnsi="Arial Narrow"/>
          <w:spacing w:val="-3"/>
        </w:rPr>
        <w:t>, ljetnog i jesenskog</w:t>
      </w:r>
      <w:r w:rsidR="004A536C" w:rsidRPr="0041277E">
        <w:rPr>
          <w:rFonts w:ascii="Arial Narrow" w:eastAsia="Arial Narrow" w:hAnsi="Arial Narrow"/>
          <w:spacing w:val="-3"/>
        </w:rPr>
        <w:t xml:space="preserve"> ispitnog roka</w:t>
      </w:r>
      <w:r w:rsidR="00D30834" w:rsidRPr="0041277E">
        <w:rPr>
          <w:rFonts w:ascii="Arial Narrow" w:eastAsia="Arial Narrow" w:hAnsi="Arial Narrow"/>
          <w:spacing w:val="-1"/>
        </w:rPr>
        <w:t xml:space="preserve"> najmanje po dva puta</w:t>
      </w:r>
      <w:r w:rsidR="004A536C" w:rsidRPr="0041277E">
        <w:rPr>
          <w:rFonts w:ascii="Arial Narrow" w:eastAsia="Arial Narrow" w:hAnsi="Arial Narrow"/>
        </w:rPr>
        <w:t>, a t</w:t>
      </w:r>
      <w:r w:rsidR="001B6F77" w:rsidRPr="0041277E">
        <w:rPr>
          <w:rFonts w:ascii="Arial Narrow" w:eastAsia="Arial Narrow" w:hAnsi="Arial Narrow"/>
        </w:rPr>
        <w:t>ijekom semestara</w:t>
      </w:r>
      <w:r w:rsidR="004A536C" w:rsidRPr="0041277E">
        <w:rPr>
          <w:rFonts w:ascii="Arial Narrow" w:eastAsia="Arial Narrow" w:hAnsi="Arial Narrow"/>
        </w:rPr>
        <w:t xml:space="preserve"> </w:t>
      </w:r>
      <w:r w:rsidR="001B6F77" w:rsidRPr="0041277E">
        <w:rPr>
          <w:rFonts w:ascii="Arial Narrow" w:eastAsia="Arial Narrow" w:hAnsi="Arial Narrow"/>
        </w:rPr>
        <w:t>jednom mjesečno</w:t>
      </w:r>
      <w:r w:rsidRPr="0041277E">
        <w:rPr>
          <w:rFonts w:ascii="Arial Narrow" w:eastAsia="Arial Narrow" w:hAnsi="Arial Narrow"/>
        </w:rPr>
        <w:t xml:space="preserve"> </w:t>
      </w:r>
      <w:r w:rsidR="007A7FA4" w:rsidRPr="0041277E">
        <w:rPr>
          <w:rFonts w:ascii="Arial Narrow" w:eastAsia="Times New Roman" w:hAnsi="Arial Narrow"/>
          <w:lang w:eastAsia="hr-HR"/>
        </w:rPr>
        <w:t>i objavljuju se na  mrežnim stranicama Veleučilišta</w:t>
      </w:r>
    </w:p>
    <w:p w14:paraId="4C089A0C" w14:textId="0AF6DDA7" w:rsidR="001B6F77" w:rsidRPr="0041277E" w:rsidRDefault="001B6F77" w:rsidP="00A926C4">
      <w:pPr>
        <w:spacing w:before="3" w:line="240" w:lineRule="auto"/>
        <w:ind w:right="-23"/>
        <w:contextualSpacing/>
        <w:jc w:val="both"/>
        <w:rPr>
          <w:rFonts w:ascii="Arial Narrow" w:eastAsia="Arial Narrow" w:hAnsi="Arial Narrow"/>
        </w:rPr>
      </w:pPr>
      <w:r w:rsidRPr="0041277E">
        <w:rPr>
          <w:rFonts w:ascii="Arial Narrow" w:eastAsia="Arial Narrow" w:hAnsi="Arial Narrow"/>
        </w:rPr>
        <w:t xml:space="preserve">Konzultacije za studente održavaju se </w:t>
      </w:r>
      <w:r w:rsidR="00374491" w:rsidRPr="0041277E">
        <w:rPr>
          <w:rFonts w:ascii="Arial Narrow" w:eastAsia="Arial Narrow" w:hAnsi="Arial Narrow"/>
        </w:rPr>
        <w:t>prema prethodnoj najavi u dogovorenom terminu.</w:t>
      </w:r>
    </w:p>
    <w:p w14:paraId="4F2EED55" w14:textId="77777777" w:rsidR="00374491" w:rsidRDefault="00374491" w:rsidP="00120F62">
      <w:pPr>
        <w:ind w:right="-20"/>
        <w:jc w:val="both"/>
        <w:rPr>
          <w:rFonts w:eastAsia="Arial Narrow"/>
          <w:b/>
          <w:bCs/>
        </w:rPr>
      </w:pPr>
    </w:p>
    <w:p w14:paraId="010AA2D8" w14:textId="3BA1F489" w:rsidR="001B6F77" w:rsidRPr="0041277E" w:rsidRDefault="001B6F77" w:rsidP="00A926C4">
      <w:pPr>
        <w:spacing w:line="240" w:lineRule="auto"/>
        <w:ind w:right="-20"/>
        <w:jc w:val="both"/>
        <w:rPr>
          <w:rFonts w:ascii="Arial Narrow" w:eastAsia="Arial Narrow" w:hAnsi="Arial Narrow"/>
          <w:b/>
          <w:bCs/>
        </w:rPr>
      </w:pPr>
      <w:r w:rsidRPr="0041277E">
        <w:rPr>
          <w:rFonts w:ascii="Arial Narrow" w:eastAsia="Arial Narrow" w:hAnsi="Arial Narrow"/>
          <w:b/>
          <w:bCs/>
        </w:rPr>
        <w:t>4. I</w:t>
      </w:r>
      <w:r w:rsidRPr="0041277E">
        <w:rPr>
          <w:rFonts w:ascii="Arial Narrow" w:eastAsia="Arial Narrow" w:hAnsi="Arial Narrow"/>
          <w:b/>
          <w:bCs/>
          <w:spacing w:val="1"/>
        </w:rPr>
        <w:t>s</w:t>
      </w:r>
      <w:r w:rsidRPr="0041277E">
        <w:rPr>
          <w:rFonts w:ascii="Arial Narrow" w:eastAsia="Arial Narrow" w:hAnsi="Arial Narrow"/>
          <w:b/>
          <w:bCs/>
        </w:rPr>
        <w:t>ho</w:t>
      </w:r>
      <w:r w:rsidRPr="0041277E">
        <w:rPr>
          <w:rFonts w:ascii="Arial Narrow" w:eastAsia="Arial Narrow" w:hAnsi="Arial Narrow"/>
          <w:b/>
          <w:bCs/>
          <w:spacing w:val="-1"/>
        </w:rPr>
        <w:t>d</w:t>
      </w:r>
      <w:r w:rsidRPr="0041277E">
        <w:rPr>
          <w:rFonts w:ascii="Arial Narrow" w:eastAsia="Arial Narrow" w:hAnsi="Arial Narrow"/>
          <w:b/>
          <w:bCs/>
        </w:rPr>
        <w:t>i</w:t>
      </w:r>
      <w:r w:rsidRPr="0041277E">
        <w:rPr>
          <w:rFonts w:ascii="Arial Narrow" w:eastAsia="Arial Narrow" w:hAnsi="Arial Narrow"/>
          <w:b/>
          <w:bCs/>
          <w:spacing w:val="-3"/>
        </w:rPr>
        <w:t xml:space="preserve"> </w:t>
      </w:r>
      <w:r w:rsidRPr="0041277E">
        <w:rPr>
          <w:rFonts w:ascii="Arial Narrow" w:eastAsia="Arial Narrow" w:hAnsi="Arial Narrow"/>
          <w:b/>
          <w:bCs/>
          <w:spacing w:val="-2"/>
        </w:rPr>
        <w:t>u</w:t>
      </w:r>
      <w:r w:rsidRPr="0041277E">
        <w:rPr>
          <w:rFonts w:ascii="Arial Narrow" w:eastAsia="Arial Narrow" w:hAnsi="Arial Narrow"/>
          <w:b/>
          <w:bCs/>
          <w:spacing w:val="1"/>
        </w:rPr>
        <w:t>če</w:t>
      </w:r>
      <w:r w:rsidRPr="0041277E">
        <w:rPr>
          <w:rFonts w:ascii="Arial Narrow" w:eastAsia="Arial Narrow" w:hAnsi="Arial Narrow"/>
          <w:b/>
          <w:bCs/>
        </w:rPr>
        <w:t>n</w:t>
      </w:r>
      <w:r w:rsidRPr="0041277E">
        <w:rPr>
          <w:rFonts w:ascii="Arial Narrow" w:eastAsia="Arial Narrow" w:hAnsi="Arial Narrow"/>
          <w:b/>
          <w:bCs/>
          <w:spacing w:val="-2"/>
        </w:rPr>
        <w:t>j</w:t>
      </w:r>
      <w:r w:rsidRPr="0041277E">
        <w:rPr>
          <w:rFonts w:ascii="Arial Narrow" w:eastAsia="Arial Narrow" w:hAnsi="Arial Narrow"/>
          <w:b/>
          <w:bCs/>
        </w:rPr>
        <w:t xml:space="preserve">a </w:t>
      </w:r>
    </w:p>
    <w:p w14:paraId="3F1ADD11" w14:textId="77777777" w:rsidR="00135BC1" w:rsidRDefault="00147BC0" w:rsidP="00135BC1">
      <w:pPr>
        <w:spacing w:line="240" w:lineRule="auto"/>
        <w:ind w:right="-20"/>
        <w:contextualSpacing/>
        <w:jc w:val="both"/>
        <w:rPr>
          <w:rFonts w:ascii="Arial Narrow" w:eastAsia="Arial Narrow" w:hAnsi="Arial Narrow"/>
          <w:bCs/>
        </w:rPr>
      </w:pPr>
      <w:r w:rsidRPr="0041277E">
        <w:rPr>
          <w:rFonts w:ascii="Arial Narrow" w:eastAsia="Arial Narrow" w:hAnsi="Arial Narrow"/>
          <w:bCs/>
        </w:rPr>
        <w:t>Nakon položenog ispita student će moći:</w:t>
      </w:r>
    </w:p>
    <w:p w14:paraId="29CBDBD0" w14:textId="650F6903"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1</w:t>
      </w:r>
      <w:r w:rsidR="00120F62">
        <w:rPr>
          <w:rFonts w:ascii="Arial Narrow" w:eastAsia="Arial Narrow" w:hAnsi="Arial Narrow"/>
          <w:bCs/>
        </w:rPr>
        <w:t xml:space="preserve">. </w:t>
      </w:r>
      <w:r>
        <w:rPr>
          <w:rFonts w:ascii="Arial Narrow" w:eastAsia="Arial Narrow" w:hAnsi="Arial Narrow"/>
          <w:bCs/>
        </w:rPr>
        <w:t xml:space="preserve">Povezati </w:t>
      </w:r>
      <w:r w:rsidR="00120F62" w:rsidRPr="00120F62">
        <w:rPr>
          <w:rFonts w:ascii="Arial Narrow" w:eastAsia="Arial Narrow" w:hAnsi="Arial Narrow"/>
          <w:bCs/>
        </w:rPr>
        <w:t>ključne pojmove iz područja kvalitete, normizacije, certifikacije i sustava upravljanja kvalitetom</w:t>
      </w:r>
    </w:p>
    <w:p w14:paraId="0CBC8A37" w14:textId="458B38A2"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2</w:t>
      </w:r>
      <w:r w:rsidR="00120F62">
        <w:rPr>
          <w:rFonts w:ascii="Arial Narrow" w:eastAsia="Arial Narrow" w:hAnsi="Arial Narrow"/>
          <w:bCs/>
        </w:rPr>
        <w:t xml:space="preserve">. </w:t>
      </w:r>
      <w:r w:rsidR="00120F62" w:rsidRPr="00120F62">
        <w:rPr>
          <w:rFonts w:ascii="Arial Narrow" w:eastAsia="Arial Narrow" w:hAnsi="Arial Narrow"/>
          <w:bCs/>
        </w:rPr>
        <w:t xml:space="preserve">Procijeniti ulogu i važnost </w:t>
      </w:r>
      <w:r>
        <w:rPr>
          <w:rFonts w:ascii="Arial Narrow" w:eastAsia="Arial Narrow" w:hAnsi="Arial Narrow"/>
          <w:bCs/>
        </w:rPr>
        <w:t>sustavnog upravljanja kvalitetom</w:t>
      </w:r>
      <w:r w:rsidR="00120F62" w:rsidRPr="00120F62">
        <w:rPr>
          <w:rFonts w:ascii="Arial Narrow" w:eastAsia="Arial Narrow" w:hAnsi="Arial Narrow"/>
          <w:bCs/>
        </w:rPr>
        <w:t xml:space="preserve"> u području poljoprivredne i prehrambene proizvodnje u suvremenom svijetu.</w:t>
      </w:r>
    </w:p>
    <w:p w14:paraId="380F16AE" w14:textId="316DB149"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3</w:t>
      </w:r>
      <w:r w:rsidR="00120F62">
        <w:rPr>
          <w:rFonts w:ascii="Arial Narrow" w:eastAsia="Arial Narrow" w:hAnsi="Arial Narrow"/>
          <w:bCs/>
        </w:rPr>
        <w:t xml:space="preserve">. </w:t>
      </w:r>
      <w:r>
        <w:rPr>
          <w:rFonts w:ascii="Arial Narrow" w:eastAsia="Arial Narrow" w:hAnsi="Arial Narrow"/>
          <w:bCs/>
        </w:rPr>
        <w:t xml:space="preserve">Usporediti </w:t>
      </w:r>
      <w:r w:rsidR="00120F62" w:rsidRPr="00120F62">
        <w:rPr>
          <w:rFonts w:ascii="Arial Narrow" w:eastAsia="Arial Narrow" w:hAnsi="Arial Narrow"/>
          <w:bCs/>
        </w:rPr>
        <w:t>pojedine sustave/ standarde upravljanja kvalitetom u poljoprivrednoj i prehrambenoj proizvodnji s naglaskom na doprinose pojedinih sustava</w:t>
      </w:r>
    </w:p>
    <w:p w14:paraId="4E26FE09" w14:textId="1243D425"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4</w:t>
      </w:r>
      <w:r w:rsidR="00120F62">
        <w:rPr>
          <w:rFonts w:ascii="Arial Narrow" w:eastAsia="Arial Narrow" w:hAnsi="Arial Narrow"/>
          <w:bCs/>
        </w:rPr>
        <w:t xml:space="preserve">. </w:t>
      </w:r>
      <w:r>
        <w:rPr>
          <w:rFonts w:ascii="Arial Narrow" w:eastAsia="Arial Narrow" w:hAnsi="Arial Narrow"/>
          <w:bCs/>
        </w:rPr>
        <w:t>Utvrditi</w:t>
      </w:r>
      <w:r w:rsidR="00120F62" w:rsidRPr="00120F62">
        <w:rPr>
          <w:rFonts w:ascii="Arial Narrow" w:eastAsia="Arial Narrow" w:hAnsi="Arial Narrow"/>
          <w:bCs/>
        </w:rPr>
        <w:t xml:space="preserve"> sastavnice koncepta sigurnosti hrane te institucionalni i zakonodavni okvir iz područja sigurnosti hrane</w:t>
      </w:r>
    </w:p>
    <w:p w14:paraId="69604550" w14:textId="622F75D2"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5</w:t>
      </w:r>
      <w:r w:rsidR="00120F62">
        <w:rPr>
          <w:rFonts w:ascii="Arial Narrow" w:eastAsia="Arial Narrow" w:hAnsi="Arial Narrow"/>
          <w:bCs/>
        </w:rPr>
        <w:t xml:space="preserve">. </w:t>
      </w:r>
      <w:r w:rsidR="00120F62" w:rsidRPr="00120F62">
        <w:rPr>
          <w:rFonts w:ascii="Arial Narrow" w:eastAsia="Arial Narrow" w:hAnsi="Arial Narrow"/>
          <w:bCs/>
        </w:rPr>
        <w:t>Kreirati HACCP plan kroz utvrđivanje kritičnih kontrolnih točaka u proizvodnom procesu</w:t>
      </w:r>
    </w:p>
    <w:p w14:paraId="2D4FECB3" w14:textId="0095FD6D"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6</w:t>
      </w:r>
      <w:r w:rsidR="00120F62">
        <w:rPr>
          <w:rFonts w:ascii="Arial Narrow" w:eastAsia="Arial Narrow" w:hAnsi="Arial Narrow"/>
          <w:bCs/>
        </w:rPr>
        <w:t xml:space="preserve">. </w:t>
      </w:r>
      <w:r>
        <w:rPr>
          <w:rFonts w:ascii="Arial Narrow" w:eastAsia="Arial Narrow" w:hAnsi="Arial Narrow"/>
          <w:bCs/>
        </w:rPr>
        <w:t xml:space="preserve">Predvidjeti </w:t>
      </w:r>
      <w:r w:rsidR="00120F62" w:rsidRPr="00120F62">
        <w:rPr>
          <w:rFonts w:ascii="Arial Narrow" w:eastAsia="Arial Narrow" w:hAnsi="Arial Narrow"/>
          <w:bCs/>
        </w:rPr>
        <w:t>ključne korake u procesu implementacije GLOBALGAP sustava</w:t>
      </w:r>
    </w:p>
    <w:p w14:paraId="01BAA540" w14:textId="32FFD980" w:rsidR="00120F62" w:rsidRPr="00120F62" w:rsidRDefault="001D3153" w:rsidP="001D3153">
      <w:pPr>
        <w:spacing w:after="0" w:line="240" w:lineRule="auto"/>
        <w:ind w:right="-23"/>
        <w:contextualSpacing/>
        <w:rPr>
          <w:rFonts w:ascii="Arial Narrow" w:eastAsia="Arial Narrow" w:hAnsi="Arial Narrow"/>
          <w:bCs/>
        </w:rPr>
      </w:pPr>
      <w:r>
        <w:rPr>
          <w:rFonts w:ascii="Arial Narrow" w:eastAsia="Arial Narrow" w:hAnsi="Arial Narrow"/>
          <w:bCs/>
        </w:rPr>
        <w:t>IU 7</w:t>
      </w:r>
      <w:r w:rsidR="00120F62">
        <w:rPr>
          <w:rFonts w:ascii="Arial Narrow" w:eastAsia="Arial Narrow" w:hAnsi="Arial Narrow"/>
          <w:bCs/>
        </w:rPr>
        <w:t xml:space="preserve">. </w:t>
      </w:r>
      <w:r w:rsidRPr="007F386A">
        <w:rPr>
          <w:rFonts w:ascii="Arial Narrow" w:eastAsia="Arial Narrow" w:hAnsi="Arial Narrow"/>
          <w:bCs/>
        </w:rPr>
        <w:t>Temeljem usvojenih znanja komunicirati</w:t>
      </w:r>
      <w:r>
        <w:rPr>
          <w:rFonts w:ascii="Arial Narrow" w:eastAsia="Arial Narrow" w:hAnsi="Arial Narrow"/>
          <w:bCs/>
        </w:rPr>
        <w:t xml:space="preserve"> sa stručnjacima</w:t>
      </w:r>
      <w:r w:rsidR="00120F62" w:rsidRPr="00120F62">
        <w:rPr>
          <w:rFonts w:ascii="Arial Narrow" w:eastAsia="Arial Narrow" w:hAnsi="Arial Narrow"/>
          <w:bCs/>
        </w:rPr>
        <w:t xml:space="preserve"> iz područja kvalitete</w:t>
      </w:r>
    </w:p>
    <w:p w14:paraId="1B2B6B5B" w14:textId="59BE000F" w:rsidR="00120F62" w:rsidRDefault="00120F62" w:rsidP="00147BC0">
      <w:pPr>
        <w:ind w:right="-20"/>
        <w:rPr>
          <w:rFonts w:eastAsia="Arial Narrow"/>
          <w:bCs/>
        </w:rPr>
      </w:pPr>
    </w:p>
    <w:p w14:paraId="3F19BA69" w14:textId="23AFBF8F" w:rsidR="001B6F77" w:rsidRPr="0041277E" w:rsidRDefault="001B6F77" w:rsidP="001B6F77">
      <w:pPr>
        <w:ind w:right="-20"/>
        <w:rPr>
          <w:rFonts w:ascii="Arial Narrow" w:eastAsia="Arial Narrow" w:hAnsi="Arial Narrow"/>
          <w:b/>
          <w:bCs/>
        </w:rPr>
      </w:pPr>
      <w:r w:rsidRPr="0041277E">
        <w:rPr>
          <w:rFonts w:ascii="Arial Narrow" w:eastAsia="Arial Narrow" w:hAnsi="Arial Narrow"/>
          <w:b/>
          <w:bCs/>
        </w:rPr>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3516"/>
        <w:gridCol w:w="2861"/>
        <w:gridCol w:w="1290"/>
      </w:tblGrid>
      <w:tr w:rsidR="00120F62" w:rsidRPr="0041277E" w14:paraId="5AD98706" w14:textId="77777777" w:rsidTr="00A926C4">
        <w:tc>
          <w:tcPr>
            <w:tcW w:w="1385" w:type="dxa"/>
            <w:shd w:val="clear" w:color="auto" w:fill="auto"/>
            <w:tcMar>
              <w:top w:w="0" w:type="dxa"/>
              <w:left w:w="108" w:type="dxa"/>
              <w:bottom w:w="0" w:type="dxa"/>
              <w:right w:w="108" w:type="dxa"/>
            </w:tcMar>
            <w:vAlign w:val="center"/>
            <w:hideMark/>
          </w:tcPr>
          <w:p w14:paraId="0CF33189" w14:textId="77777777" w:rsidR="00120F62" w:rsidRPr="0041277E" w:rsidRDefault="00120F62" w:rsidP="00A926C4">
            <w:pPr>
              <w:spacing w:after="0" w:line="240" w:lineRule="auto"/>
              <w:contextualSpacing/>
              <w:jc w:val="both"/>
              <w:rPr>
                <w:rFonts w:ascii="Arial Narrow" w:eastAsia="Times New Roman" w:hAnsi="Arial Narrow" w:cs="Calibri"/>
                <w:b/>
                <w:bCs/>
                <w:color w:val="000000"/>
                <w:sz w:val="22"/>
                <w:szCs w:val="22"/>
                <w:lang w:eastAsia="hr-HR"/>
              </w:rPr>
            </w:pPr>
            <w:r w:rsidRPr="0041277E">
              <w:rPr>
                <w:rFonts w:ascii="Arial Narrow" w:eastAsia="Times New Roman" w:hAnsi="Arial Narrow"/>
                <w:b/>
                <w:bCs/>
                <w:color w:val="000000"/>
                <w:sz w:val="22"/>
                <w:szCs w:val="22"/>
                <w:bdr w:val="none" w:sz="0" w:space="0" w:color="auto" w:frame="1"/>
                <w:lang w:eastAsia="hr-HR"/>
              </w:rPr>
              <w:t>Ishodi učenja </w:t>
            </w:r>
          </w:p>
        </w:tc>
        <w:tc>
          <w:tcPr>
            <w:tcW w:w="3516" w:type="dxa"/>
            <w:shd w:val="clear" w:color="auto" w:fill="auto"/>
            <w:tcMar>
              <w:top w:w="0" w:type="dxa"/>
              <w:left w:w="108" w:type="dxa"/>
              <w:bottom w:w="0" w:type="dxa"/>
              <w:right w:w="108" w:type="dxa"/>
            </w:tcMar>
            <w:vAlign w:val="center"/>
            <w:hideMark/>
          </w:tcPr>
          <w:p w14:paraId="68C01DBF" w14:textId="77777777" w:rsidR="00120F62" w:rsidRPr="0041277E" w:rsidRDefault="00120F62" w:rsidP="00A926C4">
            <w:pPr>
              <w:spacing w:after="0" w:line="240" w:lineRule="auto"/>
              <w:contextualSpacing/>
              <w:jc w:val="both"/>
              <w:rPr>
                <w:rFonts w:ascii="Arial Narrow" w:eastAsia="Times New Roman" w:hAnsi="Arial Narrow" w:cs="Calibri"/>
                <w:b/>
                <w:bCs/>
                <w:color w:val="000000"/>
                <w:sz w:val="22"/>
                <w:szCs w:val="22"/>
                <w:lang w:eastAsia="hr-HR"/>
              </w:rPr>
            </w:pPr>
            <w:r w:rsidRPr="0041277E">
              <w:rPr>
                <w:rFonts w:ascii="Arial Narrow" w:eastAsia="Times New Roman" w:hAnsi="Arial Narrow"/>
                <w:b/>
                <w:bCs/>
                <w:color w:val="000000"/>
                <w:sz w:val="22"/>
                <w:szCs w:val="22"/>
                <w:bdr w:val="none" w:sz="0" w:space="0" w:color="auto" w:frame="1"/>
                <w:lang w:eastAsia="hr-HR"/>
              </w:rPr>
              <w:t>Sadržaji (Nastavne jedinice) /način poučavanja </w:t>
            </w:r>
          </w:p>
        </w:tc>
        <w:tc>
          <w:tcPr>
            <w:tcW w:w="2861" w:type="dxa"/>
            <w:shd w:val="clear" w:color="auto" w:fill="auto"/>
            <w:tcMar>
              <w:top w:w="0" w:type="dxa"/>
              <w:left w:w="108" w:type="dxa"/>
              <w:bottom w:w="0" w:type="dxa"/>
              <w:right w:w="108" w:type="dxa"/>
            </w:tcMar>
            <w:vAlign w:val="center"/>
            <w:hideMark/>
          </w:tcPr>
          <w:p w14:paraId="2D422572" w14:textId="77777777" w:rsidR="00120F62" w:rsidRPr="0041277E" w:rsidRDefault="00120F62" w:rsidP="00A926C4">
            <w:pPr>
              <w:spacing w:after="0" w:line="240" w:lineRule="auto"/>
              <w:contextualSpacing/>
              <w:jc w:val="both"/>
              <w:rPr>
                <w:rFonts w:ascii="Arial Narrow" w:eastAsia="Times New Roman" w:hAnsi="Arial Narrow" w:cs="Calibri"/>
                <w:b/>
                <w:bCs/>
                <w:color w:val="000000"/>
                <w:sz w:val="22"/>
                <w:szCs w:val="22"/>
                <w:lang w:eastAsia="hr-HR"/>
              </w:rPr>
            </w:pPr>
            <w:r w:rsidRPr="0041277E">
              <w:rPr>
                <w:rFonts w:ascii="Arial Narrow" w:eastAsia="Times New Roman" w:hAnsi="Arial Narrow"/>
                <w:b/>
                <w:bCs/>
                <w:color w:val="000000"/>
                <w:sz w:val="22"/>
                <w:szCs w:val="22"/>
                <w:bdr w:val="none" w:sz="0" w:space="0" w:color="auto" w:frame="1"/>
                <w:lang w:eastAsia="hr-HR"/>
              </w:rPr>
              <w:t>Vrednovanje </w:t>
            </w:r>
          </w:p>
        </w:tc>
        <w:tc>
          <w:tcPr>
            <w:tcW w:w="1290" w:type="dxa"/>
            <w:shd w:val="clear" w:color="auto" w:fill="auto"/>
            <w:tcMar>
              <w:top w:w="0" w:type="dxa"/>
              <w:left w:w="108" w:type="dxa"/>
              <w:bottom w:w="0" w:type="dxa"/>
              <w:right w:w="108" w:type="dxa"/>
            </w:tcMar>
            <w:vAlign w:val="center"/>
            <w:hideMark/>
          </w:tcPr>
          <w:p w14:paraId="5DA33FF5" w14:textId="6F16AE85" w:rsidR="00120F62" w:rsidRPr="0041277E" w:rsidRDefault="00A926C4" w:rsidP="00A926C4">
            <w:pPr>
              <w:spacing w:after="0" w:line="240" w:lineRule="auto"/>
              <w:contextualSpacing/>
              <w:jc w:val="both"/>
              <w:rPr>
                <w:rFonts w:ascii="Arial Narrow" w:eastAsia="Times New Roman" w:hAnsi="Arial Narrow" w:cs="Calibri"/>
                <w:b/>
                <w:bCs/>
                <w:color w:val="000000"/>
                <w:sz w:val="22"/>
                <w:szCs w:val="22"/>
                <w:lang w:eastAsia="hr-HR"/>
              </w:rPr>
            </w:pPr>
            <w:r>
              <w:rPr>
                <w:rFonts w:ascii="Arial Narrow" w:eastAsia="Times New Roman" w:hAnsi="Arial Narrow"/>
                <w:b/>
                <w:bCs/>
                <w:color w:val="000000"/>
                <w:sz w:val="22"/>
                <w:szCs w:val="22"/>
                <w:bdr w:val="none" w:sz="0" w:space="0" w:color="auto" w:frame="1"/>
                <w:lang w:eastAsia="hr-HR"/>
              </w:rPr>
              <w:t>V</w:t>
            </w:r>
            <w:r w:rsidR="00120F62" w:rsidRPr="0041277E">
              <w:rPr>
                <w:rFonts w:ascii="Arial Narrow" w:eastAsia="Times New Roman" w:hAnsi="Arial Narrow"/>
                <w:b/>
                <w:bCs/>
                <w:color w:val="000000"/>
                <w:sz w:val="22"/>
                <w:szCs w:val="22"/>
                <w:bdr w:val="none" w:sz="0" w:space="0" w:color="auto" w:frame="1"/>
                <w:lang w:eastAsia="hr-HR"/>
              </w:rPr>
              <w:t>rijeme</w:t>
            </w:r>
            <w:r w:rsidR="007022A4">
              <w:rPr>
                <w:rFonts w:ascii="Arial Narrow" w:eastAsia="Times New Roman" w:hAnsi="Arial Narrow"/>
                <w:b/>
                <w:bCs/>
                <w:color w:val="000000"/>
                <w:sz w:val="22"/>
                <w:szCs w:val="22"/>
                <w:bdr w:val="none" w:sz="0" w:space="0" w:color="auto" w:frame="1"/>
                <w:lang w:eastAsia="hr-HR"/>
              </w:rPr>
              <w:t>*</w:t>
            </w:r>
            <w:r w:rsidR="00120F62" w:rsidRPr="0041277E">
              <w:rPr>
                <w:rFonts w:ascii="Arial Narrow" w:eastAsia="Times New Roman" w:hAnsi="Arial Narrow"/>
                <w:b/>
                <w:bCs/>
                <w:color w:val="000000"/>
                <w:sz w:val="22"/>
                <w:szCs w:val="22"/>
                <w:bdr w:val="none" w:sz="0" w:space="0" w:color="auto" w:frame="1"/>
                <w:lang w:eastAsia="hr-HR"/>
              </w:rPr>
              <w:t xml:space="preserve"> (h) </w:t>
            </w:r>
          </w:p>
        </w:tc>
      </w:tr>
      <w:tr w:rsidR="00120F62" w:rsidRPr="00120F62" w14:paraId="7C334270" w14:textId="77777777" w:rsidTr="00A926C4">
        <w:tc>
          <w:tcPr>
            <w:tcW w:w="1385" w:type="dxa"/>
            <w:shd w:val="clear" w:color="auto" w:fill="FFFFFF"/>
            <w:tcMar>
              <w:top w:w="0" w:type="dxa"/>
              <w:left w:w="108" w:type="dxa"/>
              <w:bottom w:w="0" w:type="dxa"/>
              <w:right w:w="108" w:type="dxa"/>
            </w:tcMar>
            <w:hideMark/>
          </w:tcPr>
          <w:p w14:paraId="661DD608" w14:textId="5ECAC93D" w:rsidR="00120F62" w:rsidRPr="00120F62" w:rsidRDefault="00A926C4" w:rsidP="00A926C4">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1.</w:t>
            </w:r>
            <w:r w:rsidR="00120F62"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hideMark/>
          </w:tcPr>
          <w:p w14:paraId="21A8DD7B" w14:textId="517E80B0"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 1; N.J.2</w:t>
            </w:r>
            <w:r w:rsidR="009005FD">
              <w:rPr>
                <w:rFonts w:ascii="Arial Narrow" w:eastAsia="Times New Roman" w:hAnsi="Arial Narrow"/>
                <w:color w:val="000000"/>
                <w:sz w:val="22"/>
                <w:szCs w:val="22"/>
                <w:bdr w:val="none" w:sz="0" w:space="0" w:color="auto" w:frame="1"/>
                <w:lang w:eastAsia="hr-HR"/>
              </w:rPr>
              <w:t>; N.J. 3; N.J.10</w:t>
            </w:r>
          </w:p>
          <w:p w14:paraId="664572BA" w14:textId="74AC1882"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rad na tekstu</w:t>
            </w:r>
            <w:r w:rsidR="009005FD">
              <w:rPr>
                <w:rFonts w:ascii="Arial Narrow" w:eastAsia="Times New Roman" w:hAnsi="Arial Narrow" w:cs="Calibri"/>
                <w:color w:val="000000"/>
                <w:sz w:val="22"/>
                <w:szCs w:val="22"/>
                <w:lang w:eastAsia="hr-HR"/>
              </w:rPr>
              <w:t>, prikaz slučaja</w:t>
            </w:r>
          </w:p>
        </w:tc>
        <w:tc>
          <w:tcPr>
            <w:tcW w:w="2861" w:type="dxa"/>
            <w:shd w:val="clear" w:color="auto" w:fill="FFFFFF"/>
            <w:tcMar>
              <w:top w:w="0" w:type="dxa"/>
              <w:left w:w="108" w:type="dxa"/>
              <w:bottom w:w="0" w:type="dxa"/>
              <w:right w:w="108" w:type="dxa"/>
            </w:tcMar>
            <w:hideMark/>
          </w:tcPr>
          <w:p w14:paraId="114F2882"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1 kolokvij</w:t>
            </w:r>
          </w:p>
          <w:p w14:paraId="24D1BC06" w14:textId="77777777" w:rsidR="00120F62" w:rsidRPr="00120F62" w:rsidRDefault="00120F62" w:rsidP="00A926C4">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1D26FFE2" w14:textId="627AD9B7" w:rsidR="00120F62" w:rsidRPr="00120F62" w:rsidRDefault="003E0367" w:rsidP="00A926C4">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10</w:t>
            </w:r>
          </w:p>
        </w:tc>
      </w:tr>
      <w:tr w:rsidR="009005FD" w:rsidRPr="00120F62" w14:paraId="50F66D86" w14:textId="77777777" w:rsidTr="00CC74DB">
        <w:tc>
          <w:tcPr>
            <w:tcW w:w="1385" w:type="dxa"/>
            <w:shd w:val="clear" w:color="auto" w:fill="FFFFFF"/>
            <w:tcMar>
              <w:top w:w="0" w:type="dxa"/>
              <w:left w:w="108" w:type="dxa"/>
              <w:bottom w:w="0" w:type="dxa"/>
              <w:right w:w="108" w:type="dxa"/>
            </w:tcMar>
            <w:hideMark/>
          </w:tcPr>
          <w:p w14:paraId="5588AB83" w14:textId="7422BBBE"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2.</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3ED1D8A2" w14:textId="7386510E" w:rsidR="009005FD" w:rsidRPr="00120F62" w:rsidRDefault="00C37C64" w:rsidP="009005FD">
            <w:pPr>
              <w:spacing w:after="0" w:line="240" w:lineRule="auto"/>
              <w:contextualSpacing/>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 xml:space="preserve">N.J. 3; </w:t>
            </w:r>
            <w:r w:rsidR="009005FD" w:rsidRPr="00120F62">
              <w:rPr>
                <w:rFonts w:ascii="Arial Narrow" w:eastAsia="Times New Roman" w:hAnsi="Arial Narrow"/>
                <w:color w:val="000000"/>
                <w:sz w:val="22"/>
                <w:szCs w:val="22"/>
                <w:bdr w:val="none" w:sz="0" w:space="0" w:color="auto" w:frame="1"/>
                <w:lang w:eastAsia="hr-HR"/>
              </w:rPr>
              <w:t>N.J.4;</w:t>
            </w:r>
            <w:r>
              <w:rPr>
                <w:rFonts w:ascii="Arial Narrow" w:eastAsia="Times New Roman" w:hAnsi="Arial Narrow"/>
                <w:color w:val="000000"/>
                <w:sz w:val="22"/>
                <w:szCs w:val="22"/>
                <w:bdr w:val="none" w:sz="0" w:space="0" w:color="auto" w:frame="1"/>
                <w:lang w:eastAsia="hr-HR"/>
              </w:rPr>
              <w:t xml:space="preserve">N.J. 7; </w:t>
            </w:r>
            <w:r w:rsidR="009005FD" w:rsidRPr="00120F62">
              <w:rPr>
                <w:rFonts w:ascii="Arial Narrow" w:eastAsia="Times New Roman" w:hAnsi="Arial Narrow"/>
                <w:color w:val="000000"/>
                <w:sz w:val="22"/>
                <w:szCs w:val="22"/>
                <w:bdr w:val="none" w:sz="0" w:space="0" w:color="auto" w:frame="1"/>
                <w:lang w:eastAsia="hr-HR"/>
              </w:rPr>
              <w:t xml:space="preserve"> </w:t>
            </w:r>
            <w:r w:rsidR="009005FD">
              <w:rPr>
                <w:rFonts w:ascii="Arial Narrow" w:eastAsia="Times New Roman" w:hAnsi="Arial Narrow"/>
                <w:color w:val="000000"/>
                <w:sz w:val="22"/>
                <w:szCs w:val="22"/>
                <w:bdr w:val="none" w:sz="0" w:space="0" w:color="auto" w:frame="1"/>
                <w:lang w:eastAsia="hr-HR"/>
              </w:rPr>
              <w:t>N.J. 8, N.J. N.J.9; 12,</w:t>
            </w:r>
            <w:r w:rsidR="009005FD" w:rsidRPr="00120F62">
              <w:rPr>
                <w:rFonts w:ascii="Arial Narrow" w:eastAsia="Times New Roman" w:hAnsi="Arial Narrow"/>
                <w:color w:val="000000"/>
                <w:sz w:val="22"/>
                <w:szCs w:val="22"/>
                <w:bdr w:val="none" w:sz="0" w:space="0" w:color="auto" w:frame="1"/>
                <w:lang w:eastAsia="hr-HR"/>
              </w:rPr>
              <w:t>N.J.13; N.J.18</w:t>
            </w:r>
          </w:p>
          <w:p w14:paraId="6C65B7DF" w14:textId="6A432814" w:rsidR="009005FD" w:rsidRPr="00120F62" w:rsidRDefault="009005FD" w:rsidP="009005FD">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 xml:space="preserve">Predavanje; rasprava; uspoređivanje pojmova i teorija; </w:t>
            </w:r>
            <w:r w:rsidRPr="009005FD">
              <w:rPr>
                <w:rFonts w:ascii="Arial Narrow" w:eastAsia="Times New Roman" w:hAnsi="Arial Narrow" w:cs="Calibri"/>
                <w:color w:val="000000"/>
                <w:sz w:val="22"/>
                <w:szCs w:val="22"/>
                <w:lang w:eastAsia="hr-HR"/>
              </w:rPr>
              <w:t xml:space="preserve">; traženje i analiziranje primjera iz prakse; </w:t>
            </w:r>
            <w:r w:rsidRPr="00120F62">
              <w:rPr>
                <w:rFonts w:ascii="Arial Narrow" w:eastAsia="Times New Roman" w:hAnsi="Arial Narrow" w:cs="Calibri"/>
                <w:color w:val="000000"/>
                <w:sz w:val="22"/>
                <w:szCs w:val="22"/>
                <w:lang w:eastAsia="hr-HR"/>
              </w:rPr>
              <w:t>e-učenje; individualni rad</w:t>
            </w:r>
            <w:r>
              <w:rPr>
                <w:rFonts w:ascii="Arial Narrow" w:eastAsia="Times New Roman" w:hAnsi="Arial Narrow" w:cs="Calibri"/>
                <w:color w:val="000000"/>
                <w:sz w:val="22"/>
                <w:szCs w:val="22"/>
                <w:lang w:eastAsia="hr-HR"/>
              </w:rPr>
              <w:t>, prikaz slučaja</w:t>
            </w:r>
          </w:p>
        </w:tc>
        <w:tc>
          <w:tcPr>
            <w:tcW w:w="2861" w:type="dxa"/>
            <w:shd w:val="clear" w:color="auto" w:fill="FFFFFF"/>
            <w:tcMar>
              <w:top w:w="0" w:type="dxa"/>
              <w:left w:w="108" w:type="dxa"/>
              <w:bottom w:w="0" w:type="dxa"/>
              <w:right w:w="108" w:type="dxa"/>
            </w:tcMar>
          </w:tcPr>
          <w:p w14:paraId="61E94C9C" w14:textId="2D658034" w:rsidR="009005FD" w:rsidRDefault="009005FD" w:rsidP="009005FD">
            <w:pPr>
              <w:spacing w:after="0" w:line="240" w:lineRule="auto"/>
              <w:contextualSpacing/>
              <w:rPr>
                <w:rFonts w:ascii="Arial Narrow" w:eastAsia="Times New Roman" w:hAnsi="Arial Narrow"/>
                <w:b/>
                <w:bCs/>
                <w:color w:val="000000"/>
                <w:sz w:val="22"/>
                <w:szCs w:val="22"/>
                <w:bdr w:val="none" w:sz="0" w:space="0" w:color="auto" w:frame="1"/>
                <w:lang w:eastAsia="hr-HR"/>
              </w:rPr>
            </w:pPr>
            <w:r w:rsidRPr="00120F62">
              <w:rPr>
                <w:rFonts w:ascii="Arial Narrow" w:eastAsia="Times New Roman" w:hAnsi="Arial Narrow"/>
                <w:sz w:val="22"/>
                <w:szCs w:val="22"/>
                <w:lang w:eastAsia="hr-HR"/>
              </w:rPr>
              <w:t>Pisani ispit ili 1. kolokvij</w:t>
            </w:r>
            <w:r w:rsidRPr="00120F62">
              <w:rPr>
                <w:rFonts w:ascii="Arial Narrow" w:eastAsia="Times New Roman" w:hAnsi="Arial Narrow"/>
                <w:b/>
                <w:bCs/>
                <w:color w:val="000000"/>
                <w:sz w:val="22"/>
                <w:szCs w:val="22"/>
                <w:bdr w:val="none" w:sz="0" w:space="0" w:color="auto" w:frame="1"/>
                <w:lang w:eastAsia="hr-HR"/>
              </w:rPr>
              <w:t> </w:t>
            </w:r>
          </w:p>
          <w:p w14:paraId="29F404D0" w14:textId="5BC30145" w:rsidR="009005FD" w:rsidRPr="009005FD" w:rsidRDefault="00C37C64" w:rsidP="009005FD">
            <w:pPr>
              <w:spacing w:after="0" w:line="240" w:lineRule="auto"/>
              <w:contextualSpacing/>
              <w:rPr>
                <w:rFonts w:ascii="Arial Narrow" w:eastAsia="Times New Roman" w:hAnsi="Arial Narrow"/>
                <w:bCs/>
                <w:color w:val="000000"/>
                <w:sz w:val="22"/>
                <w:szCs w:val="22"/>
                <w:bdr w:val="none" w:sz="0" w:space="0" w:color="auto" w:frame="1"/>
                <w:lang w:eastAsia="hr-HR"/>
              </w:rPr>
            </w:pPr>
            <w:r>
              <w:rPr>
                <w:rFonts w:ascii="Arial Narrow" w:eastAsia="Times New Roman" w:hAnsi="Arial Narrow"/>
                <w:bCs/>
                <w:color w:val="000000"/>
                <w:sz w:val="22"/>
                <w:szCs w:val="22"/>
                <w:bdr w:val="none" w:sz="0" w:space="0" w:color="auto" w:frame="1"/>
                <w:lang w:eastAsia="hr-HR"/>
              </w:rPr>
              <w:t>Vježba 1</w:t>
            </w:r>
          </w:p>
          <w:p w14:paraId="4E2CDE01" w14:textId="77777777" w:rsidR="009005FD" w:rsidRPr="009005FD" w:rsidRDefault="009005FD" w:rsidP="009005FD">
            <w:pPr>
              <w:spacing w:after="0" w:line="240" w:lineRule="auto"/>
              <w:contextualSpacing/>
              <w:rPr>
                <w:rFonts w:ascii="Arial Narrow" w:eastAsia="Times New Roman" w:hAnsi="Arial Narrow"/>
                <w:bCs/>
                <w:color w:val="000000"/>
                <w:sz w:val="22"/>
                <w:szCs w:val="22"/>
                <w:bdr w:val="none" w:sz="0" w:space="0" w:color="auto" w:frame="1"/>
                <w:lang w:eastAsia="hr-HR"/>
              </w:rPr>
            </w:pPr>
            <w:proofErr w:type="spellStart"/>
            <w:r w:rsidRPr="009005FD">
              <w:rPr>
                <w:rFonts w:ascii="Arial Narrow" w:eastAsia="Times New Roman" w:hAnsi="Arial Narrow"/>
                <w:bCs/>
                <w:color w:val="000000"/>
                <w:sz w:val="22"/>
                <w:szCs w:val="22"/>
                <w:bdr w:val="none" w:sz="0" w:space="0" w:color="auto" w:frame="1"/>
                <w:lang w:eastAsia="hr-HR"/>
              </w:rPr>
              <w:t>Case</w:t>
            </w:r>
            <w:proofErr w:type="spellEnd"/>
            <w:r w:rsidRPr="009005FD">
              <w:rPr>
                <w:rFonts w:ascii="Arial Narrow" w:eastAsia="Times New Roman" w:hAnsi="Arial Narrow"/>
                <w:bCs/>
                <w:color w:val="000000"/>
                <w:sz w:val="22"/>
                <w:szCs w:val="22"/>
                <w:bdr w:val="none" w:sz="0" w:space="0" w:color="auto" w:frame="1"/>
                <w:lang w:eastAsia="hr-HR"/>
              </w:rPr>
              <w:t xml:space="preserve"> </w:t>
            </w:r>
            <w:proofErr w:type="spellStart"/>
            <w:r w:rsidRPr="009005FD">
              <w:rPr>
                <w:rFonts w:ascii="Arial Narrow" w:eastAsia="Times New Roman" w:hAnsi="Arial Narrow"/>
                <w:bCs/>
                <w:color w:val="000000"/>
                <w:sz w:val="22"/>
                <w:szCs w:val="22"/>
                <w:bdr w:val="none" w:sz="0" w:space="0" w:color="auto" w:frame="1"/>
                <w:lang w:eastAsia="hr-HR"/>
              </w:rPr>
              <w:t>study</w:t>
            </w:r>
            <w:proofErr w:type="spellEnd"/>
          </w:p>
          <w:p w14:paraId="1930BBBC" w14:textId="77777777"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7D9ED24A" w14:textId="50FF6B83" w:rsidR="009005FD" w:rsidRPr="00120F62" w:rsidRDefault="009005FD" w:rsidP="009005FD">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20</w:t>
            </w:r>
            <w:r w:rsidRPr="00120F62">
              <w:rPr>
                <w:rFonts w:ascii="Arial Narrow" w:eastAsia="Times New Roman" w:hAnsi="Arial Narrow" w:cs="Calibri"/>
                <w:color w:val="000000"/>
                <w:sz w:val="22"/>
                <w:szCs w:val="22"/>
                <w:lang w:eastAsia="hr-HR"/>
              </w:rPr>
              <w:t>+</w:t>
            </w:r>
            <w:r w:rsidR="003E0367">
              <w:rPr>
                <w:rFonts w:ascii="Arial Narrow" w:eastAsia="Times New Roman" w:hAnsi="Arial Narrow" w:cs="Calibri"/>
                <w:color w:val="000000"/>
                <w:sz w:val="22"/>
                <w:szCs w:val="22"/>
                <w:lang w:eastAsia="hr-HR"/>
              </w:rPr>
              <w:t xml:space="preserve"> 4V+4</w:t>
            </w:r>
            <w:r w:rsidRPr="00120F62">
              <w:rPr>
                <w:rFonts w:ascii="Arial Narrow" w:eastAsia="Times New Roman" w:hAnsi="Arial Narrow" w:cs="Calibri"/>
                <w:color w:val="000000"/>
                <w:sz w:val="22"/>
                <w:szCs w:val="22"/>
                <w:lang w:eastAsia="hr-HR"/>
              </w:rPr>
              <w:t>CS</w:t>
            </w:r>
          </w:p>
        </w:tc>
      </w:tr>
      <w:tr w:rsidR="009005FD" w:rsidRPr="00120F62" w14:paraId="3CDB12A0" w14:textId="77777777" w:rsidTr="009005FD">
        <w:tc>
          <w:tcPr>
            <w:tcW w:w="1385" w:type="dxa"/>
            <w:shd w:val="clear" w:color="auto" w:fill="FFFFFF"/>
            <w:tcMar>
              <w:top w:w="0" w:type="dxa"/>
              <w:left w:w="108" w:type="dxa"/>
              <w:bottom w:w="0" w:type="dxa"/>
              <w:right w:w="108" w:type="dxa"/>
            </w:tcMar>
            <w:hideMark/>
          </w:tcPr>
          <w:p w14:paraId="18D48546" w14:textId="3D800439"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3.</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0185C660" w14:textId="7334DFD9"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 xml:space="preserve">N.J.5; N.J.6; </w:t>
            </w:r>
            <w:r>
              <w:rPr>
                <w:rFonts w:ascii="Arial Narrow" w:eastAsia="Times New Roman" w:hAnsi="Arial Narrow"/>
                <w:color w:val="000000"/>
                <w:sz w:val="22"/>
                <w:szCs w:val="22"/>
                <w:bdr w:val="none" w:sz="0" w:space="0" w:color="auto" w:frame="1"/>
                <w:lang w:eastAsia="hr-HR"/>
              </w:rPr>
              <w:t xml:space="preserve">N.J. 16; </w:t>
            </w:r>
            <w:r w:rsidRPr="00120F62">
              <w:rPr>
                <w:rFonts w:ascii="Arial Narrow" w:eastAsia="Times New Roman" w:hAnsi="Arial Narrow"/>
                <w:color w:val="000000"/>
                <w:sz w:val="22"/>
                <w:szCs w:val="22"/>
                <w:bdr w:val="none" w:sz="0" w:space="0" w:color="auto" w:frame="1"/>
                <w:lang w:eastAsia="hr-HR"/>
              </w:rPr>
              <w:t>N.J.18</w:t>
            </w:r>
          </w:p>
          <w:p w14:paraId="05BABC95" w14:textId="01F972F2" w:rsidR="009005FD" w:rsidRPr="00120F62" w:rsidRDefault="009005FD" w:rsidP="009005FD">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e-učenje; individualni rad; analiza statističkih podataka</w:t>
            </w:r>
            <w:r>
              <w:rPr>
                <w:rFonts w:ascii="Arial Narrow" w:eastAsia="Times New Roman" w:hAnsi="Arial Narrow" w:cs="Calibri"/>
                <w:color w:val="000000"/>
                <w:sz w:val="22"/>
                <w:szCs w:val="22"/>
                <w:lang w:eastAsia="hr-HR"/>
              </w:rPr>
              <w:t>, učenje po modelu, prikaz slučaja</w:t>
            </w:r>
          </w:p>
        </w:tc>
        <w:tc>
          <w:tcPr>
            <w:tcW w:w="2861" w:type="dxa"/>
            <w:shd w:val="clear" w:color="auto" w:fill="FFFFFF"/>
            <w:tcMar>
              <w:top w:w="0" w:type="dxa"/>
              <w:left w:w="108" w:type="dxa"/>
              <w:bottom w:w="0" w:type="dxa"/>
              <w:right w:w="108" w:type="dxa"/>
            </w:tcMar>
          </w:tcPr>
          <w:p w14:paraId="29B373A0" w14:textId="66D37320"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 xml:space="preserve">Pisani ispit ili 1. </w:t>
            </w:r>
            <w:r w:rsidR="00C37C64">
              <w:rPr>
                <w:rFonts w:ascii="Arial Narrow" w:eastAsia="Times New Roman" w:hAnsi="Arial Narrow"/>
                <w:color w:val="000000"/>
                <w:sz w:val="22"/>
                <w:szCs w:val="22"/>
                <w:bdr w:val="none" w:sz="0" w:space="0" w:color="auto" w:frame="1"/>
                <w:lang w:eastAsia="hr-HR"/>
              </w:rPr>
              <w:t>k</w:t>
            </w:r>
            <w:r w:rsidRPr="00120F62">
              <w:rPr>
                <w:rFonts w:ascii="Arial Narrow" w:eastAsia="Times New Roman" w:hAnsi="Arial Narrow"/>
                <w:color w:val="000000"/>
                <w:sz w:val="22"/>
                <w:szCs w:val="22"/>
                <w:bdr w:val="none" w:sz="0" w:space="0" w:color="auto" w:frame="1"/>
                <w:lang w:eastAsia="hr-HR"/>
              </w:rPr>
              <w:t>olokvij</w:t>
            </w:r>
          </w:p>
          <w:p w14:paraId="64679C92" w14:textId="727D7581" w:rsidR="009005FD" w:rsidRPr="00120F62" w:rsidRDefault="00C37C64"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Vježba 2</w:t>
            </w:r>
          </w:p>
          <w:p w14:paraId="530D3FF1" w14:textId="75EE669D" w:rsidR="009005FD" w:rsidRPr="00120F62" w:rsidRDefault="009005FD" w:rsidP="009005FD">
            <w:pPr>
              <w:spacing w:after="0" w:line="240" w:lineRule="auto"/>
              <w:contextualSpacing/>
              <w:rPr>
                <w:rFonts w:ascii="Arial Narrow" w:eastAsia="Times New Roman" w:hAnsi="Arial Narrow"/>
                <w:bCs/>
                <w:color w:val="000000"/>
                <w:sz w:val="22"/>
                <w:szCs w:val="22"/>
                <w:bdr w:val="none" w:sz="0" w:space="0" w:color="auto" w:frame="1"/>
                <w:lang w:eastAsia="hr-HR"/>
              </w:rPr>
            </w:pPr>
            <w:proofErr w:type="spellStart"/>
            <w:r w:rsidRPr="00120F62">
              <w:rPr>
                <w:rFonts w:ascii="Arial Narrow" w:eastAsia="Times New Roman" w:hAnsi="Arial Narrow"/>
                <w:color w:val="000000"/>
                <w:sz w:val="22"/>
                <w:szCs w:val="22"/>
                <w:bdr w:val="none" w:sz="0" w:space="0" w:color="auto" w:frame="1"/>
                <w:lang w:eastAsia="hr-HR"/>
              </w:rPr>
              <w:t>Case</w:t>
            </w:r>
            <w:proofErr w:type="spellEnd"/>
            <w:r w:rsidRPr="00120F62">
              <w:rPr>
                <w:rFonts w:ascii="Arial Narrow" w:eastAsia="Times New Roman" w:hAnsi="Arial Narrow"/>
                <w:color w:val="000000"/>
                <w:sz w:val="22"/>
                <w:szCs w:val="22"/>
                <w:bdr w:val="none" w:sz="0" w:space="0" w:color="auto" w:frame="1"/>
                <w:lang w:eastAsia="hr-HR"/>
              </w:rPr>
              <w:t xml:space="preserve"> </w:t>
            </w:r>
            <w:proofErr w:type="spellStart"/>
            <w:r w:rsidRPr="00120F62">
              <w:rPr>
                <w:rFonts w:ascii="Arial Narrow" w:eastAsia="Times New Roman" w:hAnsi="Arial Narrow"/>
                <w:color w:val="000000"/>
                <w:sz w:val="22"/>
                <w:szCs w:val="22"/>
                <w:bdr w:val="none" w:sz="0" w:space="0" w:color="auto" w:frame="1"/>
                <w:lang w:eastAsia="hr-HR"/>
              </w:rPr>
              <w:t>study</w:t>
            </w:r>
            <w:proofErr w:type="spellEnd"/>
          </w:p>
        </w:tc>
        <w:tc>
          <w:tcPr>
            <w:tcW w:w="1290" w:type="dxa"/>
            <w:shd w:val="clear" w:color="auto" w:fill="FFFFFF"/>
            <w:tcMar>
              <w:top w:w="0" w:type="dxa"/>
              <w:left w:w="108" w:type="dxa"/>
              <w:bottom w:w="0" w:type="dxa"/>
              <w:right w:w="108" w:type="dxa"/>
            </w:tcMar>
            <w:vAlign w:val="center"/>
          </w:tcPr>
          <w:p w14:paraId="3E5ACF9A" w14:textId="4B45B2E7" w:rsidR="009005FD" w:rsidRPr="00120F62" w:rsidRDefault="00C37C64" w:rsidP="009005FD">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s="Calibri"/>
                <w:color w:val="000000"/>
                <w:sz w:val="22"/>
                <w:szCs w:val="22"/>
                <w:lang w:eastAsia="hr-HR"/>
              </w:rPr>
              <w:t>18</w:t>
            </w:r>
            <w:r w:rsidR="003E0367">
              <w:rPr>
                <w:rFonts w:ascii="Arial Narrow" w:eastAsia="Times New Roman" w:hAnsi="Arial Narrow" w:cs="Calibri"/>
                <w:color w:val="000000"/>
                <w:sz w:val="22"/>
                <w:szCs w:val="22"/>
                <w:lang w:eastAsia="hr-HR"/>
              </w:rPr>
              <w:t>+4V+4</w:t>
            </w:r>
            <w:r w:rsidR="009005FD" w:rsidRPr="00120F62">
              <w:rPr>
                <w:rFonts w:ascii="Arial Narrow" w:eastAsia="Times New Roman" w:hAnsi="Arial Narrow" w:cs="Calibri"/>
                <w:color w:val="000000"/>
                <w:sz w:val="22"/>
                <w:szCs w:val="22"/>
                <w:lang w:eastAsia="hr-HR"/>
              </w:rPr>
              <w:t>CS</w:t>
            </w:r>
          </w:p>
        </w:tc>
      </w:tr>
      <w:tr w:rsidR="009005FD" w:rsidRPr="00120F62" w14:paraId="57CF531E" w14:textId="77777777" w:rsidTr="009005FD">
        <w:tc>
          <w:tcPr>
            <w:tcW w:w="1385" w:type="dxa"/>
            <w:shd w:val="clear" w:color="auto" w:fill="FFFFFF"/>
            <w:tcMar>
              <w:top w:w="0" w:type="dxa"/>
              <w:left w:w="108" w:type="dxa"/>
              <w:bottom w:w="0" w:type="dxa"/>
              <w:right w:w="108" w:type="dxa"/>
            </w:tcMar>
            <w:hideMark/>
          </w:tcPr>
          <w:p w14:paraId="3B664922" w14:textId="797FE309"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4.</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2F478BEE" w14:textId="77777777"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N.J.11; N.J.12</w:t>
            </w:r>
          </w:p>
          <w:p w14:paraId="3A65B134" w14:textId="66D005EC" w:rsidR="009005FD" w:rsidRPr="00120F62" w:rsidRDefault="009005FD" w:rsidP="009005FD">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rad na tekstu</w:t>
            </w:r>
          </w:p>
        </w:tc>
        <w:tc>
          <w:tcPr>
            <w:tcW w:w="2861" w:type="dxa"/>
            <w:shd w:val="clear" w:color="auto" w:fill="FFFFFF"/>
            <w:tcMar>
              <w:top w:w="0" w:type="dxa"/>
              <w:left w:w="108" w:type="dxa"/>
              <w:bottom w:w="0" w:type="dxa"/>
              <w:right w:w="108" w:type="dxa"/>
            </w:tcMar>
          </w:tcPr>
          <w:p w14:paraId="55800E1E" w14:textId="77777777"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7DF7AEAE" w14:textId="7AD75715"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21F53A6E" w14:textId="16E1BA06" w:rsidR="009005FD" w:rsidRPr="00120F62" w:rsidRDefault="003E0367" w:rsidP="009005FD">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10</w:t>
            </w:r>
            <w:r w:rsidR="009005FD" w:rsidRPr="00120F62">
              <w:rPr>
                <w:rFonts w:ascii="Arial Narrow" w:eastAsia="Times New Roman" w:hAnsi="Arial Narrow"/>
                <w:color w:val="000000"/>
                <w:sz w:val="22"/>
                <w:szCs w:val="22"/>
                <w:bdr w:val="none" w:sz="0" w:space="0" w:color="auto" w:frame="1"/>
                <w:lang w:eastAsia="hr-HR"/>
              </w:rPr>
              <w:t>+2V</w:t>
            </w:r>
          </w:p>
        </w:tc>
      </w:tr>
      <w:tr w:rsidR="009005FD" w:rsidRPr="00120F62" w14:paraId="4C2D4426" w14:textId="77777777" w:rsidTr="009005FD">
        <w:tc>
          <w:tcPr>
            <w:tcW w:w="1385" w:type="dxa"/>
            <w:shd w:val="clear" w:color="auto" w:fill="FFFFFF"/>
            <w:tcMar>
              <w:top w:w="0" w:type="dxa"/>
              <w:left w:w="108" w:type="dxa"/>
              <w:bottom w:w="0" w:type="dxa"/>
              <w:right w:w="108" w:type="dxa"/>
            </w:tcMar>
            <w:hideMark/>
          </w:tcPr>
          <w:p w14:paraId="47B498D7" w14:textId="679FC7AA"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5.</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240E826E"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N.J.15</w:t>
            </w:r>
          </w:p>
          <w:p w14:paraId="3202F2A4" w14:textId="5BAE6A42" w:rsidR="009005FD" w:rsidRPr="00120F62" w:rsidRDefault="009005FD" w:rsidP="009005FD">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olor w:val="000000"/>
                <w:sz w:val="22"/>
                <w:szCs w:val="22"/>
                <w:bdr w:val="none" w:sz="0" w:space="0" w:color="auto" w:frame="1"/>
                <w:lang w:eastAsia="hr-HR"/>
              </w:rPr>
              <w:t>Instrukcija; učenje po modelu; istraživanje, prikaz slučaja; zaključci; individualan rad</w:t>
            </w:r>
          </w:p>
        </w:tc>
        <w:tc>
          <w:tcPr>
            <w:tcW w:w="2861" w:type="dxa"/>
            <w:shd w:val="clear" w:color="auto" w:fill="FFFFFF"/>
            <w:tcMar>
              <w:top w:w="0" w:type="dxa"/>
              <w:left w:w="108" w:type="dxa"/>
              <w:bottom w:w="0" w:type="dxa"/>
              <w:right w:w="108" w:type="dxa"/>
            </w:tcMar>
          </w:tcPr>
          <w:p w14:paraId="4D2F5DF0"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2D33929C" w14:textId="70D6F46A" w:rsidR="009005FD" w:rsidRPr="00120F62" w:rsidRDefault="00C37C64" w:rsidP="009005FD">
            <w:pPr>
              <w:spacing w:after="0" w:line="240" w:lineRule="auto"/>
              <w:contextualSpacing/>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Vježba 3</w:t>
            </w:r>
          </w:p>
          <w:p w14:paraId="5A8C90A2" w14:textId="77777777" w:rsidR="009005FD" w:rsidRPr="00120F62" w:rsidRDefault="009005FD" w:rsidP="009005FD">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5D958572" w14:textId="6E325710" w:rsidR="009005FD" w:rsidRPr="00120F62" w:rsidRDefault="00C37C64" w:rsidP="009005FD">
            <w:pPr>
              <w:spacing w:after="0" w:line="240" w:lineRule="auto"/>
              <w:contextualSpacing/>
              <w:jc w:val="center"/>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8+8</w:t>
            </w:r>
            <w:r w:rsidR="009005FD" w:rsidRPr="00120F62">
              <w:rPr>
                <w:rFonts w:ascii="Arial Narrow" w:eastAsia="Times New Roman" w:hAnsi="Arial Narrow"/>
                <w:color w:val="000000"/>
                <w:sz w:val="22"/>
                <w:szCs w:val="22"/>
                <w:bdr w:val="none" w:sz="0" w:space="0" w:color="auto" w:frame="1"/>
                <w:lang w:eastAsia="hr-HR"/>
              </w:rPr>
              <w:t>V</w:t>
            </w:r>
          </w:p>
        </w:tc>
      </w:tr>
      <w:tr w:rsidR="009005FD" w:rsidRPr="00120F62" w14:paraId="5FCA7942" w14:textId="77777777" w:rsidTr="00A926C4">
        <w:tc>
          <w:tcPr>
            <w:tcW w:w="1385" w:type="dxa"/>
            <w:shd w:val="clear" w:color="auto" w:fill="FFFFFF"/>
            <w:tcMar>
              <w:top w:w="0" w:type="dxa"/>
              <w:left w:w="108" w:type="dxa"/>
              <w:bottom w:w="0" w:type="dxa"/>
              <w:right w:w="108" w:type="dxa"/>
            </w:tcMar>
          </w:tcPr>
          <w:p w14:paraId="7F9C488E" w14:textId="4D269489"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6.</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26AAEC9E"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N.J.14</w:t>
            </w:r>
          </w:p>
          <w:p w14:paraId="5A558F7D" w14:textId="064433BB"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Instrukcija; učenje po modelu; istraživanje, prikaz slučaja; zaključci; individualan rad</w:t>
            </w:r>
          </w:p>
        </w:tc>
        <w:tc>
          <w:tcPr>
            <w:tcW w:w="2861" w:type="dxa"/>
            <w:shd w:val="clear" w:color="auto" w:fill="FFFFFF"/>
            <w:tcMar>
              <w:top w:w="0" w:type="dxa"/>
              <w:left w:w="108" w:type="dxa"/>
              <w:bottom w:w="0" w:type="dxa"/>
              <w:right w:w="108" w:type="dxa"/>
            </w:tcMar>
          </w:tcPr>
          <w:p w14:paraId="0181479B"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57A4C166" w14:textId="070ED7CD" w:rsidR="009005FD" w:rsidRPr="00120F62" w:rsidRDefault="00C37C64" w:rsidP="009005FD">
            <w:pPr>
              <w:spacing w:after="0" w:line="240" w:lineRule="auto"/>
              <w:contextualSpacing/>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Vježba 4</w:t>
            </w:r>
          </w:p>
          <w:p w14:paraId="6EAA2E34" w14:textId="01E39496"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11BB76D5" w14:textId="606ED731" w:rsidR="009005FD" w:rsidRPr="00120F62" w:rsidRDefault="003E0367" w:rsidP="009005FD">
            <w:pPr>
              <w:spacing w:after="0" w:line="240" w:lineRule="auto"/>
              <w:contextualSpacing/>
              <w:jc w:val="center"/>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6</w:t>
            </w:r>
            <w:bookmarkStart w:id="1" w:name="_GoBack"/>
            <w:bookmarkEnd w:id="1"/>
            <w:r>
              <w:rPr>
                <w:rFonts w:ascii="Arial Narrow" w:eastAsia="Times New Roman" w:hAnsi="Arial Narrow"/>
                <w:color w:val="000000"/>
                <w:sz w:val="22"/>
                <w:szCs w:val="22"/>
                <w:bdr w:val="none" w:sz="0" w:space="0" w:color="auto" w:frame="1"/>
                <w:lang w:eastAsia="hr-HR"/>
              </w:rPr>
              <w:t>+8</w:t>
            </w:r>
            <w:r w:rsidR="009005FD" w:rsidRPr="00120F62">
              <w:rPr>
                <w:rFonts w:ascii="Arial Narrow" w:eastAsia="Times New Roman" w:hAnsi="Arial Narrow"/>
                <w:color w:val="000000"/>
                <w:sz w:val="22"/>
                <w:szCs w:val="22"/>
                <w:bdr w:val="none" w:sz="0" w:space="0" w:color="auto" w:frame="1"/>
                <w:lang w:eastAsia="hr-HR"/>
              </w:rPr>
              <w:t>V</w:t>
            </w:r>
          </w:p>
        </w:tc>
      </w:tr>
      <w:tr w:rsidR="009005FD" w:rsidRPr="00120F62" w14:paraId="34A6BCF2" w14:textId="77777777" w:rsidTr="00A926C4">
        <w:tc>
          <w:tcPr>
            <w:tcW w:w="1385" w:type="dxa"/>
            <w:shd w:val="clear" w:color="auto" w:fill="FFFFFF"/>
            <w:tcMar>
              <w:top w:w="0" w:type="dxa"/>
              <w:left w:w="108" w:type="dxa"/>
              <w:bottom w:w="0" w:type="dxa"/>
              <w:right w:w="108" w:type="dxa"/>
            </w:tcMar>
          </w:tcPr>
          <w:p w14:paraId="759AB56F" w14:textId="527E524E"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7.</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340D2F1D"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N.J.18</w:t>
            </w:r>
          </w:p>
          <w:p w14:paraId="74DEBA37" w14:textId="61B2298E"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 xml:space="preserve">Vodič za pripremu </w:t>
            </w:r>
            <w:proofErr w:type="spellStart"/>
            <w:r w:rsidRPr="00120F62">
              <w:rPr>
                <w:rFonts w:ascii="Arial Narrow" w:eastAsia="Times New Roman" w:hAnsi="Arial Narrow"/>
                <w:color w:val="000000"/>
                <w:sz w:val="22"/>
                <w:szCs w:val="22"/>
                <w:bdr w:val="none" w:sz="0" w:space="0" w:color="auto" w:frame="1"/>
                <w:lang w:eastAsia="hr-HR"/>
              </w:rPr>
              <w:t>case</w:t>
            </w:r>
            <w:proofErr w:type="spellEnd"/>
            <w:r w:rsidRPr="00120F62">
              <w:rPr>
                <w:rFonts w:ascii="Arial Narrow" w:eastAsia="Times New Roman" w:hAnsi="Arial Narrow"/>
                <w:color w:val="000000"/>
                <w:sz w:val="22"/>
                <w:szCs w:val="22"/>
                <w:bdr w:val="none" w:sz="0" w:space="0" w:color="auto" w:frame="1"/>
                <w:lang w:eastAsia="hr-HR"/>
              </w:rPr>
              <w:t xml:space="preserve"> </w:t>
            </w:r>
            <w:proofErr w:type="spellStart"/>
            <w:r w:rsidRPr="00120F62">
              <w:rPr>
                <w:rFonts w:ascii="Arial Narrow" w:eastAsia="Times New Roman" w:hAnsi="Arial Narrow"/>
                <w:color w:val="000000"/>
                <w:sz w:val="22"/>
                <w:szCs w:val="22"/>
                <w:bdr w:val="none" w:sz="0" w:space="0" w:color="auto" w:frame="1"/>
                <w:lang w:eastAsia="hr-HR"/>
              </w:rPr>
              <w:t>study</w:t>
            </w:r>
            <w:proofErr w:type="spellEnd"/>
            <w:r w:rsidRPr="00120F62">
              <w:rPr>
                <w:rFonts w:ascii="Arial Narrow" w:eastAsia="Times New Roman" w:hAnsi="Arial Narrow"/>
                <w:color w:val="000000"/>
                <w:sz w:val="22"/>
                <w:szCs w:val="22"/>
                <w:bdr w:val="none" w:sz="0" w:space="0" w:color="auto" w:frame="1"/>
                <w:lang w:eastAsia="hr-HR"/>
              </w:rPr>
              <w:t xml:space="preserve">; istraživanje relevantnih podataka i literature; </w:t>
            </w:r>
            <w:r>
              <w:rPr>
                <w:rFonts w:ascii="Arial Narrow" w:eastAsia="Times New Roman" w:hAnsi="Arial Narrow"/>
                <w:color w:val="000000"/>
                <w:sz w:val="22"/>
                <w:szCs w:val="22"/>
                <w:bdr w:val="none" w:sz="0" w:space="0" w:color="auto" w:frame="1"/>
                <w:lang w:eastAsia="hr-HR"/>
              </w:rPr>
              <w:t xml:space="preserve">izlaganje studenata, </w:t>
            </w:r>
            <w:r w:rsidRPr="00120F62">
              <w:rPr>
                <w:rFonts w:ascii="Arial Narrow" w:eastAsia="Times New Roman" w:hAnsi="Arial Narrow"/>
                <w:color w:val="000000"/>
                <w:sz w:val="22"/>
                <w:szCs w:val="22"/>
                <w:bdr w:val="none" w:sz="0" w:space="0" w:color="auto" w:frame="1"/>
                <w:lang w:eastAsia="hr-HR"/>
              </w:rPr>
              <w:t>diskusija</w:t>
            </w:r>
          </w:p>
        </w:tc>
        <w:tc>
          <w:tcPr>
            <w:tcW w:w="2861" w:type="dxa"/>
            <w:shd w:val="clear" w:color="auto" w:fill="FFFFFF"/>
            <w:tcMar>
              <w:top w:w="0" w:type="dxa"/>
              <w:left w:w="108" w:type="dxa"/>
              <w:bottom w:w="0" w:type="dxa"/>
              <w:right w:w="108" w:type="dxa"/>
            </w:tcMar>
          </w:tcPr>
          <w:p w14:paraId="25DC67B1"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proofErr w:type="spellStart"/>
            <w:r w:rsidRPr="00120F62">
              <w:rPr>
                <w:rFonts w:ascii="Arial Narrow" w:eastAsia="Times New Roman" w:hAnsi="Arial Narrow"/>
                <w:color w:val="000000"/>
                <w:sz w:val="22"/>
                <w:szCs w:val="22"/>
                <w:bdr w:val="none" w:sz="0" w:space="0" w:color="auto" w:frame="1"/>
                <w:lang w:eastAsia="hr-HR"/>
              </w:rPr>
              <w:t>Case</w:t>
            </w:r>
            <w:proofErr w:type="spellEnd"/>
            <w:r w:rsidRPr="00120F62">
              <w:rPr>
                <w:rFonts w:ascii="Arial Narrow" w:eastAsia="Times New Roman" w:hAnsi="Arial Narrow"/>
                <w:color w:val="000000"/>
                <w:sz w:val="22"/>
                <w:szCs w:val="22"/>
                <w:bdr w:val="none" w:sz="0" w:space="0" w:color="auto" w:frame="1"/>
                <w:lang w:eastAsia="hr-HR"/>
              </w:rPr>
              <w:t xml:space="preserve"> </w:t>
            </w:r>
            <w:proofErr w:type="spellStart"/>
            <w:r w:rsidRPr="00120F62">
              <w:rPr>
                <w:rFonts w:ascii="Arial Narrow" w:eastAsia="Times New Roman" w:hAnsi="Arial Narrow"/>
                <w:color w:val="000000"/>
                <w:sz w:val="22"/>
                <w:szCs w:val="22"/>
                <w:bdr w:val="none" w:sz="0" w:space="0" w:color="auto" w:frame="1"/>
                <w:lang w:eastAsia="hr-HR"/>
              </w:rPr>
              <w:t>study</w:t>
            </w:r>
            <w:proofErr w:type="spellEnd"/>
          </w:p>
          <w:p w14:paraId="1382B244" w14:textId="77777777" w:rsidR="009005FD" w:rsidRPr="00120F62" w:rsidRDefault="009005FD" w:rsidP="009005FD">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Vršnjačko vrednovanje</w:t>
            </w:r>
          </w:p>
          <w:p w14:paraId="26446B6F" w14:textId="17FDA0B0" w:rsidR="009005FD" w:rsidRPr="00120F62" w:rsidRDefault="009005FD" w:rsidP="009005FD">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Prezentacija</w:t>
            </w:r>
          </w:p>
        </w:tc>
        <w:tc>
          <w:tcPr>
            <w:tcW w:w="1290" w:type="dxa"/>
            <w:shd w:val="clear" w:color="auto" w:fill="FFFFFF"/>
            <w:tcMar>
              <w:top w:w="0" w:type="dxa"/>
              <w:left w:w="108" w:type="dxa"/>
              <w:bottom w:w="0" w:type="dxa"/>
              <w:right w:w="108" w:type="dxa"/>
            </w:tcMar>
            <w:vAlign w:val="center"/>
          </w:tcPr>
          <w:p w14:paraId="29DA3EC4" w14:textId="0DA1103C" w:rsidR="009005FD" w:rsidRPr="00120F62" w:rsidRDefault="009005FD" w:rsidP="009005FD">
            <w:pPr>
              <w:spacing w:after="0" w:line="240" w:lineRule="auto"/>
              <w:contextualSpacing/>
              <w:jc w:val="center"/>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14</w:t>
            </w:r>
            <w:r w:rsidRPr="00120F62">
              <w:rPr>
                <w:rFonts w:ascii="Arial Narrow" w:eastAsia="Times New Roman" w:hAnsi="Arial Narrow"/>
                <w:color w:val="000000"/>
                <w:sz w:val="22"/>
                <w:szCs w:val="22"/>
                <w:bdr w:val="none" w:sz="0" w:space="0" w:color="auto" w:frame="1"/>
                <w:lang w:eastAsia="hr-HR"/>
              </w:rPr>
              <w:t>CS</w:t>
            </w:r>
          </w:p>
        </w:tc>
      </w:tr>
      <w:tr w:rsidR="00120F62" w:rsidRPr="00120F62" w14:paraId="24D4EE71" w14:textId="77777777" w:rsidTr="00A926C4">
        <w:tc>
          <w:tcPr>
            <w:tcW w:w="7762" w:type="dxa"/>
            <w:gridSpan w:val="3"/>
            <w:shd w:val="clear" w:color="auto" w:fill="FFFFFF"/>
            <w:tcMar>
              <w:top w:w="0" w:type="dxa"/>
              <w:left w:w="108" w:type="dxa"/>
              <w:bottom w:w="0" w:type="dxa"/>
              <w:right w:w="108" w:type="dxa"/>
            </w:tcMar>
          </w:tcPr>
          <w:p w14:paraId="63844FB4" w14:textId="77777777" w:rsidR="00120F62" w:rsidRPr="00135BC1" w:rsidRDefault="00120F62" w:rsidP="00A926C4">
            <w:pPr>
              <w:spacing w:after="0" w:line="240" w:lineRule="auto"/>
              <w:contextualSpacing/>
              <w:jc w:val="right"/>
              <w:rPr>
                <w:rFonts w:ascii="Arial Narrow" w:eastAsia="Times New Roman" w:hAnsi="Arial Narrow"/>
                <w:bCs/>
                <w:color w:val="000000"/>
                <w:sz w:val="22"/>
                <w:szCs w:val="22"/>
                <w:bdr w:val="none" w:sz="0" w:space="0" w:color="auto" w:frame="1"/>
                <w:lang w:eastAsia="hr-HR"/>
              </w:rPr>
            </w:pPr>
            <w:r w:rsidRPr="00135BC1">
              <w:rPr>
                <w:rFonts w:ascii="Arial Narrow" w:eastAsia="Times New Roman" w:hAnsi="Arial Narrow"/>
                <w:bCs/>
                <w:color w:val="000000"/>
                <w:sz w:val="22"/>
                <w:szCs w:val="22"/>
                <w:bdr w:val="none" w:sz="0" w:space="0" w:color="auto" w:frame="1"/>
                <w:lang w:eastAsia="hr-HR"/>
              </w:rPr>
              <w:t>UKUPNO SATI</w:t>
            </w:r>
          </w:p>
        </w:tc>
        <w:tc>
          <w:tcPr>
            <w:tcW w:w="1290" w:type="dxa"/>
            <w:shd w:val="clear" w:color="auto" w:fill="FFFFFF"/>
            <w:tcMar>
              <w:top w:w="0" w:type="dxa"/>
              <w:left w:w="108" w:type="dxa"/>
              <w:bottom w:w="0" w:type="dxa"/>
              <w:right w:w="108" w:type="dxa"/>
            </w:tcMar>
            <w:vAlign w:val="center"/>
          </w:tcPr>
          <w:p w14:paraId="65F28B3F" w14:textId="24A75E5C" w:rsidR="00120F62" w:rsidRPr="00135BC1" w:rsidRDefault="00120F62" w:rsidP="00A926C4">
            <w:pPr>
              <w:spacing w:after="0" w:line="240" w:lineRule="auto"/>
              <w:contextualSpacing/>
              <w:jc w:val="center"/>
              <w:rPr>
                <w:rFonts w:ascii="Arial Narrow" w:eastAsia="Times New Roman" w:hAnsi="Arial Narrow"/>
                <w:bCs/>
                <w:color w:val="000000"/>
                <w:sz w:val="22"/>
                <w:szCs w:val="22"/>
                <w:bdr w:val="none" w:sz="0" w:space="0" w:color="auto" w:frame="1"/>
                <w:lang w:eastAsia="hr-HR"/>
              </w:rPr>
            </w:pPr>
            <w:r w:rsidRPr="00135BC1">
              <w:rPr>
                <w:rFonts w:ascii="Arial Narrow" w:eastAsia="Times New Roman" w:hAnsi="Arial Narrow"/>
                <w:bCs/>
                <w:color w:val="000000"/>
                <w:sz w:val="22"/>
                <w:szCs w:val="22"/>
                <w:bdr w:val="none" w:sz="0" w:space="0" w:color="auto" w:frame="1"/>
                <w:lang w:eastAsia="hr-HR"/>
              </w:rPr>
              <w:t>120</w:t>
            </w:r>
          </w:p>
        </w:tc>
      </w:tr>
    </w:tbl>
    <w:p w14:paraId="3214AD6D" w14:textId="41511631" w:rsidR="00120F62" w:rsidRDefault="007022A4" w:rsidP="007022A4">
      <w:pPr>
        <w:tabs>
          <w:tab w:val="left" w:pos="1280"/>
        </w:tabs>
        <w:spacing w:after="0" w:line="240" w:lineRule="auto"/>
        <w:ind w:right="-20"/>
        <w:rPr>
          <w:rFonts w:ascii="Arial Narrow" w:eastAsia="Arial Narrow" w:hAnsi="Arial Narrow"/>
          <w:iCs/>
          <w:sz w:val="22"/>
          <w:szCs w:val="22"/>
        </w:rPr>
      </w:pPr>
      <w:r w:rsidRPr="007022A4">
        <w:rPr>
          <w:rFonts w:ascii="Arial Narrow" w:eastAsia="Arial Narrow" w:hAnsi="Arial Narrow"/>
          <w:iCs/>
          <w:sz w:val="22"/>
          <w:szCs w:val="22"/>
        </w:rPr>
        <w:t>* Potrebno vrijeme (h) 1 ECTS = 30 h</w:t>
      </w:r>
    </w:p>
    <w:p w14:paraId="02334689" w14:textId="77777777" w:rsidR="007022A4" w:rsidRPr="007022A4" w:rsidRDefault="007022A4" w:rsidP="007022A4">
      <w:pPr>
        <w:tabs>
          <w:tab w:val="left" w:pos="1280"/>
        </w:tabs>
        <w:spacing w:after="0" w:line="240" w:lineRule="auto"/>
        <w:ind w:right="-20"/>
        <w:rPr>
          <w:rFonts w:ascii="Arial Narrow" w:eastAsia="Arial Narrow" w:hAnsi="Arial Narrow"/>
          <w:iCs/>
          <w:sz w:val="22"/>
          <w:szCs w:val="22"/>
        </w:rPr>
      </w:pPr>
    </w:p>
    <w:p w14:paraId="0BE4644B" w14:textId="2CC23915" w:rsidR="001B6F77" w:rsidRPr="0041277E" w:rsidRDefault="001B6F77" w:rsidP="001B6F77">
      <w:pPr>
        <w:spacing w:before="74"/>
        <w:ind w:right="-284"/>
        <w:jc w:val="both"/>
        <w:rPr>
          <w:rFonts w:ascii="Arial Narrow" w:eastAsia="Arial Narrow" w:hAnsi="Arial Narrow"/>
          <w:b/>
          <w:bCs/>
          <w:w w:val="99"/>
        </w:rPr>
      </w:pPr>
      <w:r w:rsidRPr="0041277E">
        <w:rPr>
          <w:rFonts w:ascii="Arial Narrow" w:eastAsia="Arial Narrow" w:hAnsi="Arial Narrow"/>
          <w:b/>
          <w:bCs/>
          <w:spacing w:val="1"/>
        </w:rPr>
        <w:t>6</w:t>
      </w:r>
      <w:r w:rsidRPr="0041277E">
        <w:rPr>
          <w:rFonts w:ascii="Arial Narrow" w:eastAsia="Arial Narrow" w:hAnsi="Arial Narrow"/>
          <w:b/>
          <w:bCs/>
        </w:rPr>
        <w:t>.</w:t>
      </w:r>
      <w:r w:rsidRPr="0041277E">
        <w:rPr>
          <w:rFonts w:ascii="Arial Narrow" w:eastAsia="Arial Narrow" w:hAnsi="Arial Narrow"/>
          <w:b/>
          <w:bCs/>
          <w:spacing w:val="-4"/>
        </w:rPr>
        <w:t xml:space="preserve"> </w:t>
      </w:r>
      <w:r w:rsidRPr="0041277E">
        <w:rPr>
          <w:rFonts w:ascii="Arial Narrow" w:eastAsia="Arial Narrow" w:hAnsi="Arial Narrow"/>
          <w:b/>
          <w:bCs/>
          <w:spacing w:val="-2"/>
        </w:rPr>
        <w:t>P</w:t>
      </w:r>
      <w:r w:rsidRPr="0041277E">
        <w:rPr>
          <w:rFonts w:ascii="Arial Narrow" w:eastAsia="Arial Narrow" w:hAnsi="Arial Narrow"/>
          <w:b/>
          <w:bCs/>
        </w:rPr>
        <w:t>o</w:t>
      </w:r>
      <w:r w:rsidRPr="0041277E">
        <w:rPr>
          <w:rFonts w:ascii="Arial Narrow" w:eastAsia="Arial Narrow" w:hAnsi="Arial Narrow"/>
          <w:b/>
          <w:bCs/>
          <w:spacing w:val="4"/>
        </w:rPr>
        <w:t>p</w:t>
      </w:r>
      <w:r w:rsidRPr="0041277E">
        <w:rPr>
          <w:rFonts w:ascii="Arial Narrow" w:eastAsia="Arial Narrow" w:hAnsi="Arial Narrow"/>
          <w:b/>
          <w:bCs/>
          <w:spacing w:val="-2"/>
        </w:rPr>
        <w:t>i</w:t>
      </w:r>
      <w:r w:rsidRPr="0041277E">
        <w:rPr>
          <w:rFonts w:ascii="Arial Narrow" w:eastAsia="Arial Narrow" w:hAnsi="Arial Narrow"/>
          <w:b/>
          <w:bCs/>
        </w:rPr>
        <w:t xml:space="preserve">s </w:t>
      </w:r>
      <w:r w:rsidR="00D30834" w:rsidRPr="0041277E">
        <w:rPr>
          <w:rFonts w:ascii="Arial Narrow" w:eastAsia="Arial Narrow" w:hAnsi="Arial Narrow"/>
          <w:b/>
          <w:bCs/>
        </w:rPr>
        <w:t xml:space="preserve">ispitne </w:t>
      </w:r>
      <w:r w:rsidRPr="0041277E">
        <w:rPr>
          <w:rFonts w:ascii="Arial Narrow" w:eastAsia="Arial Narrow" w:hAnsi="Arial Narrow"/>
          <w:b/>
          <w:bCs/>
          <w:spacing w:val="3"/>
        </w:rPr>
        <w:t>l</w:t>
      </w:r>
      <w:r w:rsidRPr="0041277E">
        <w:rPr>
          <w:rFonts w:ascii="Arial Narrow" w:eastAsia="Arial Narrow" w:hAnsi="Arial Narrow"/>
          <w:b/>
          <w:bCs/>
          <w:spacing w:val="-2"/>
        </w:rPr>
        <w:t>i</w:t>
      </w:r>
      <w:r w:rsidRPr="0041277E">
        <w:rPr>
          <w:rFonts w:ascii="Arial Narrow" w:eastAsia="Arial Narrow" w:hAnsi="Arial Narrow"/>
          <w:b/>
          <w:bCs/>
          <w:spacing w:val="1"/>
          <w:w w:val="99"/>
        </w:rPr>
        <w:t>t</w:t>
      </w:r>
      <w:r w:rsidRPr="0041277E">
        <w:rPr>
          <w:rFonts w:ascii="Arial Narrow" w:eastAsia="Arial Narrow" w:hAnsi="Arial Narrow"/>
          <w:b/>
          <w:bCs/>
          <w:spacing w:val="1"/>
        </w:rPr>
        <w:t>e</w:t>
      </w:r>
      <w:r w:rsidRPr="0041277E">
        <w:rPr>
          <w:rFonts w:ascii="Arial Narrow" w:eastAsia="Arial Narrow" w:hAnsi="Arial Narrow"/>
          <w:b/>
          <w:bCs/>
          <w:w w:val="99"/>
        </w:rPr>
        <w:t>rature</w:t>
      </w:r>
    </w:p>
    <w:p w14:paraId="71EA2871" w14:textId="23C569FE" w:rsidR="00FE436F" w:rsidRPr="00A926C4" w:rsidRDefault="00A926C4" w:rsidP="00FE436F">
      <w:pPr>
        <w:rPr>
          <w:rFonts w:ascii="Arial Narrow" w:hAnsi="Arial Narrow"/>
          <w:bCs/>
          <w:iCs/>
        </w:rPr>
      </w:pPr>
      <w:r w:rsidRPr="00A926C4">
        <w:rPr>
          <w:rFonts w:ascii="Arial Narrow" w:hAnsi="Arial Narrow"/>
          <w:bCs/>
          <w:iCs/>
        </w:rPr>
        <w:t xml:space="preserve">a) </w:t>
      </w:r>
      <w:r w:rsidR="00FE436F" w:rsidRPr="00A926C4">
        <w:rPr>
          <w:rFonts w:ascii="Arial Narrow" w:hAnsi="Arial Narrow"/>
          <w:bCs/>
          <w:iCs/>
        </w:rPr>
        <w:t>Obvezna</w:t>
      </w:r>
    </w:p>
    <w:p w14:paraId="3F1E6C17" w14:textId="77777777" w:rsidR="00FE436F" w:rsidRPr="00D22C6A" w:rsidRDefault="00FE436F" w:rsidP="00FE436F">
      <w:pPr>
        <w:numPr>
          <w:ilvl w:val="0"/>
          <w:numId w:val="18"/>
        </w:numPr>
        <w:spacing w:after="0" w:line="240" w:lineRule="auto"/>
        <w:rPr>
          <w:rFonts w:ascii="Arial Narrow" w:hAnsi="Arial Narrow"/>
        </w:rPr>
      </w:pPr>
      <w:r w:rsidRPr="00D22C6A">
        <w:rPr>
          <w:rFonts w:ascii="Arial Narrow" w:hAnsi="Arial Narrow"/>
        </w:rPr>
        <w:t>Lazibat, T.: Upravljanje kvalitetom, Znanstvena knjiga d.o.o., Zagreb (2009.)</w:t>
      </w:r>
    </w:p>
    <w:p w14:paraId="0D257DB5" w14:textId="77777777" w:rsidR="00FE436F" w:rsidRPr="00D22C6A" w:rsidRDefault="00FE436F" w:rsidP="00FE436F">
      <w:pPr>
        <w:numPr>
          <w:ilvl w:val="0"/>
          <w:numId w:val="18"/>
        </w:numPr>
        <w:spacing w:after="0" w:line="240" w:lineRule="auto"/>
        <w:rPr>
          <w:rFonts w:ascii="Arial Narrow" w:hAnsi="Arial Narrow"/>
        </w:rPr>
      </w:pPr>
      <w:r w:rsidRPr="00D22C6A">
        <w:rPr>
          <w:rFonts w:ascii="Arial Narrow" w:hAnsi="Arial Narrow"/>
        </w:rPr>
        <w:t>Skoko, H.: Upravljanje kvalitetom, Sinergija, Zagreb (2000.)</w:t>
      </w:r>
    </w:p>
    <w:p w14:paraId="725449F0" w14:textId="77777777" w:rsidR="00FE436F" w:rsidRDefault="00FE436F" w:rsidP="00FE436F">
      <w:pPr>
        <w:numPr>
          <w:ilvl w:val="0"/>
          <w:numId w:val="18"/>
        </w:numPr>
        <w:spacing w:after="0" w:line="240" w:lineRule="auto"/>
        <w:rPr>
          <w:rFonts w:ascii="Arial Narrow" w:hAnsi="Arial Narrow"/>
        </w:rPr>
      </w:pPr>
      <w:r w:rsidRPr="00D22C6A">
        <w:rPr>
          <w:rFonts w:ascii="Arial Narrow" w:hAnsi="Arial Narrow"/>
        </w:rPr>
        <w:t>Babić, I.; Đugum, J. i sur.: Uvod u sigurnost hrane, Inštitut za sanitarno inženirstvo Slovenije, Ljubljana , 2014.</w:t>
      </w:r>
    </w:p>
    <w:p w14:paraId="26A57D71" w14:textId="77777777" w:rsidR="00FE436F" w:rsidRPr="00D76E37" w:rsidRDefault="00FE436F" w:rsidP="00FE436F">
      <w:pPr>
        <w:numPr>
          <w:ilvl w:val="0"/>
          <w:numId w:val="18"/>
        </w:numPr>
        <w:spacing w:after="0" w:line="240" w:lineRule="auto"/>
        <w:rPr>
          <w:rFonts w:ascii="Arial Narrow" w:hAnsi="Arial Narrow"/>
        </w:rPr>
      </w:pPr>
      <w:r w:rsidRPr="00D22C6A">
        <w:rPr>
          <w:rFonts w:ascii="Arial Narrow" w:hAnsi="Arial Narrow"/>
        </w:rPr>
        <w:t>Injac, N.: Mala enciklopedija kvalitete III. dio, Moderna povijest kvalitete, Oskar, Zagreb (2001.)</w:t>
      </w:r>
    </w:p>
    <w:p w14:paraId="35CA1844" w14:textId="77777777" w:rsidR="00FE436F" w:rsidRPr="00D22C6A" w:rsidRDefault="00FE436F" w:rsidP="00FE436F">
      <w:pPr>
        <w:numPr>
          <w:ilvl w:val="0"/>
          <w:numId w:val="18"/>
        </w:numPr>
        <w:spacing w:after="0" w:line="240" w:lineRule="auto"/>
        <w:rPr>
          <w:rFonts w:ascii="Arial Narrow" w:hAnsi="Arial Narrow"/>
        </w:rPr>
      </w:pPr>
      <w:r w:rsidRPr="00D22C6A">
        <w:rPr>
          <w:rFonts w:ascii="Arial Narrow" w:hAnsi="Arial Narrow"/>
        </w:rPr>
        <w:t>Štajdohar-Pađen O.: Plivati s ISO-om i ostati živ, Kigen d.o.o., Zagreb, 2009.</w:t>
      </w:r>
    </w:p>
    <w:p w14:paraId="2511B5BB" w14:textId="72AA3AFD" w:rsidR="00FE436F" w:rsidRDefault="00FE436F" w:rsidP="00FE436F">
      <w:pPr>
        <w:numPr>
          <w:ilvl w:val="0"/>
          <w:numId w:val="18"/>
        </w:numPr>
        <w:spacing w:after="0" w:line="240" w:lineRule="auto"/>
        <w:rPr>
          <w:rFonts w:ascii="Arial Narrow" w:hAnsi="Arial Narrow"/>
        </w:rPr>
      </w:pPr>
      <w:r w:rsidRPr="00D22C6A">
        <w:rPr>
          <w:rFonts w:ascii="Arial Narrow" w:hAnsi="Arial Narrow"/>
        </w:rPr>
        <w:t>Materijali s predavanja</w:t>
      </w:r>
    </w:p>
    <w:p w14:paraId="33759649" w14:textId="07E1255D" w:rsidR="00FE436F" w:rsidRPr="00A926C4" w:rsidRDefault="00A926C4" w:rsidP="00FE436F">
      <w:pPr>
        <w:rPr>
          <w:rFonts w:ascii="Arial Narrow" w:hAnsi="Arial Narrow"/>
          <w:bCs/>
          <w:iCs/>
        </w:rPr>
      </w:pPr>
      <w:r w:rsidRPr="00A926C4">
        <w:rPr>
          <w:rFonts w:ascii="Arial Narrow" w:hAnsi="Arial Narrow"/>
          <w:bCs/>
          <w:iCs/>
        </w:rPr>
        <w:t xml:space="preserve">b) </w:t>
      </w:r>
      <w:r w:rsidR="00FE436F" w:rsidRPr="00A926C4">
        <w:rPr>
          <w:rFonts w:ascii="Arial Narrow" w:hAnsi="Arial Narrow"/>
          <w:bCs/>
          <w:iCs/>
        </w:rPr>
        <w:t>Dopunska</w:t>
      </w:r>
    </w:p>
    <w:p w14:paraId="41132FB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Injac, N.: Mala enciklopedija kvalitete I. dio, Oskar, Zagreb (1998.)</w:t>
      </w:r>
    </w:p>
    <w:p w14:paraId="181A0DA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Drljača, M: Mala enciklopedija kvalitete V dio, Troškovi kvalitete, Oskar, Zagreb (2004.)</w:t>
      </w:r>
    </w:p>
    <w:p w14:paraId="3A8A331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Havranek, J., Tudor Kalit, M. i sur.: Sigurnost hrane-od polja do stola, M.E.P., 2014.</w:t>
      </w:r>
    </w:p>
    <w:p w14:paraId="62D672AF"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Juran, J.M., Gryna, F.M.: Planiranje i analiza kvalitete, MATE, Zagreb (1999.)</w:t>
      </w:r>
    </w:p>
    <w:p w14:paraId="57FA9D68"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Turčić, V.: HACCP i higijena namirnica, Biblioteka higijena i praksa, Zagreb (2000.)</w:t>
      </w:r>
    </w:p>
    <w:p w14:paraId="447585F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M.Sorak; O.M.Belloso; A. Nikolić; S.Grujić: Quality management system way ahead for the food industry, Tehnološki fakultet Univerziteta u Banjo Luci, Banja Luka, (2003.)</w:t>
      </w:r>
    </w:p>
    <w:p w14:paraId="6BA0E669"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Krešić, G.: Trendovi u prehrani, Fakultet za menadžment u turizmu i ugostiteljstvu, Opatija (2012.)</w:t>
      </w:r>
    </w:p>
    <w:p w14:paraId="16B44541"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 xml:space="preserve">Važeći zakoni, standardi i pravilnici </w:t>
      </w:r>
    </w:p>
    <w:p w14:paraId="1CD192E0" w14:textId="05F0D46C" w:rsidR="00FE436F" w:rsidRDefault="00FE436F" w:rsidP="00FE436F">
      <w:pPr>
        <w:numPr>
          <w:ilvl w:val="0"/>
          <w:numId w:val="17"/>
        </w:numPr>
        <w:spacing w:after="0" w:line="240" w:lineRule="auto"/>
        <w:rPr>
          <w:rFonts w:ascii="Arial Narrow" w:hAnsi="Arial Narrow"/>
        </w:rPr>
      </w:pPr>
      <w:r w:rsidRPr="00D22C6A">
        <w:rPr>
          <w:rFonts w:ascii="Arial Narrow" w:hAnsi="Arial Narrow"/>
        </w:rPr>
        <w:t>Ostala relevantna i aktualna literatura i izvori informacija koje predmetni nastavnik preporuča tijekom nastave.</w:t>
      </w:r>
    </w:p>
    <w:p w14:paraId="0311DCC0" w14:textId="77777777" w:rsidR="00FE436F" w:rsidRPr="00D22C6A" w:rsidRDefault="00FE436F" w:rsidP="00B20352">
      <w:pPr>
        <w:spacing w:after="0" w:line="240" w:lineRule="auto"/>
        <w:ind w:left="720"/>
        <w:rPr>
          <w:rFonts w:ascii="Arial Narrow" w:hAnsi="Arial Narrow"/>
        </w:rPr>
      </w:pPr>
    </w:p>
    <w:p w14:paraId="2F88EA5B" w14:textId="0EB0CD0A" w:rsidR="001B6F77" w:rsidRPr="0041277E" w:rsidRDefault="001B6F77" w:rsidP="001B6F77">
      <w:pPr>
        <w:spacing w:line="267" w:lineRule="exact"/>
        <w:ind w:right="-20"/>
        <w:jc w:val="both"/>
        <w:rPr>
          <w:rFonts w:ascii="Arial Narrow" w:eastAsia="Arial Narrow" w:hAnsi="Arial Narrow"/>
          <w:b/>
          <w:position w:val="-1"/>
        </w:rPr>
      </w:pPr>
      <w:r w:rsidRPr="0041277E">
        <w:rPr>
          <w:rFonts w:ascii="Arial Narrow" w:eastAsia="Arial Narrow" w:hAnsi="Arial Narrow"/>
          <w:b/>
          <w:position w:val="-1"/>
        </w:rPr>
        <w:t xml:space="preserve">7. </w:t>
      </w:r>
      <w:r w:rsidR="005B2962" w:rsidRPr="0041277E">
        <w:rPr>
          <w:rFonts w:ascii="Arial Narrow" w:eastAsia="Arial Narrow" w:hAnsi="Arial Narrow"/>
          <w:b/>
          <w:position w:val="-1"/>
        </w:rPr>
        <w:t>Jezik izvođenja nastave</w:t>
      </w:r>
    </w:p>
    <w:p w14:paraId="5F2792D9" w14:textId="0481B648" w:rsidR="001B6F77" w:rsidRPr="0041277E" w:rsidRDefault="00A926C4" w:rsidP="001B6F77">
      <w:pPr>
        <w:spacing w:line="267" w:lineRule="exact"/>
        <w:ind w:right="-20"/>
        <w:jc w:val="both"/>
        <w:rPr>
          <w:rFonts w:ascii="Arial Narrow" w:eastAsia="Arial Narrow" w:hAnsi="Arial Narrow"/>
          <w:bCs/>
          <w:position w:val="-1"/>
        </w:rPr>
      </w:pPr>
      <w:r>
        <w:rPr>
          <w:rFonts w:ascii="Arial Narrow" w:eastAsia="Arial Narrow" w:hAnsi="Arial Narrow"/>
          <w:bCs/>
          <w:position w:val="-1"/>
        </w:rPr>
        <w:t>Nastava se izvodi na hrvatskom jeziku.</w:t>
      </w:r>
    </w:p>
    <w:p w14:paraId="0C396886" w14:textId="40390D3B" w:rsidR="001B6F77" w:rsidRPr="0041277E" w:rsidRDefault="001B6F77" w:rsidP="001B6F77">
      <w:pPr>
        <w:spacing w:line="267" w:lineRule="exact"/>
        <w:ind w:right="-20"/>
        <w:jc w:val="right"/>
        <w:rPr>
          <w:rFonts w:ascii="Arial Narrow" w:eastAsia="Arial Narrow" w:hAnsi="Arial Narrow"/>
          <w:position w:val="-1"/>
        </w:rPr>
      </w:pPr>
      <w:r w:rsidRPr="0041277E">
        <w:rPr>
          <w:rFonts w:ascii="Arial Narrow" w:eastAsia="Arial Narrow" w:hAnsi="Arial Narrow"/>
          <w:position w:val="-1"/>
        </w:rPr>
        <w:t xml:space="preserve">Nositelj </w:t>
      </w:r>
      <w:r w:rsidR="004A536C" w:rsidRPr="0041277E">
        <w:rPr>
          <w:rFonts w:ascii="Arial Narrow" w:eastAsia="Arial Narrow" w:hAnsi="Arial Narrow"/>
          <w:position w:val="-1"/>
        </w:rPr>
        <w:t>kolegij</w:t>
      </w:r>
      <w:r w:rsidRPr="0041277E">
        <w:rPr>
          <w:rFonts w:ascii="Arial Narrow" w:eastAsia="Arial Narrow" w:hAnsi="Arial Narrow"/>
          <w:position w:val="-1"/>
        </w:rPr>
        <w:t>a:</w:t>
      </w:r>
    </w:p>
    <w:p w14:paraId="6D849A11" w14:textId="356A3596" w:rsidR="00135BC1" w:rsidRDefault="00FE436F" w:rsidP="00135BC1">
      <w:pPr>
        <w:spacing w:line="267" w:lineRule="exact"/>
        <w:ind w:right="-20"/>
        <w:jc w:val="right"/>
        <w:rPr>
          <w:rFonts w:ascii="Arial Narrow" w:eastAsia="Arial Narrow" w:hAnsi="Arial Narrow"/>
          <w:position w:val="-1"/>
        </w:rPr>
      </w:pPr>
      <w:r w:rsidRPr="0041277E">
        <w:rPr>
          <w:rFonts w:ascii="Arial Narrow" w:eastAsia="Arial Narrow" w:hAnsi="Arial Narrow"/>
          <w:position w:val="-1"/>
        </w:rPr>
        <w:t>Dušanka Gajdić, univ.</w:t>
      </w:r>
      <w:r w:rsidR="007022A4">
        <w:rPr>
          <w:rFonts w:ascii="Arial Narrow" w:eastAsia="Arial Narrow" w:hAnsi="Arial Narrow"/>
          <w:position w:val="-1"/>
        </w:rPr>
        <w:t xml:space="preserve"> </w:t>
      </w:r>
      <w:r w:rsidRPr="0041277E">
        <w:rPr>
          <w:rFonts w:ascii="Arial Narrow" w:eastAsia="Arial Narrow" w:hAnsi="Arial Narrow"/>
          <w:position w:val="-1"/>
        </w:rPr>
        <w:t>spec.</w:t>
      </w:r>
      <w:r w:rsidR="007022A4">
        <w:rPr>
          <w:rFonts w:ascii="Arial Narrow" w:eastAsia="Arial Narrow" w:hAnsi="Arial Narrow"/>
          <w:position w:val="-1"/>
        </w:rPr>
        <w:t xml:space="preserve"> </w:t>
      </w:r>
      <w:r w:rsidRPr="0041277E">
        <w:rPr>
          <w:rFonts w:ascii="Arial Narrow" w:eastAsia="Arial Narrow" w:hAnsi="Arial Narrow"/>
          <w:position w:val="-1"/>
        </w:rPr>
        <w:t>oec., v.pred.</w:t>
      </w:r>
    </w:p>
    <w:p w14:paraId="6B67BE44" w14:textId="1A57B0ED" w:rsidR="0063254E" w:rsidRPr="00427EB4" w:rsidRDefault="001B6F77" w:rsidP="00427EB4">
      <w:pPr>
        <w:spacing w:line="267" w:lineRule="exact"/>
        <w:ind w:right="-20"/>
        <w:rPr>
          <w:rFonts w:ascii="Arial Narrow" w:eastAsia="Arial Narrow" w:hAnsi="Arial Narrow"/>
          <w:position w:val="-1"/>
        </w:rPr>
      </w:pPr>
      <w:r w:rsidRPr="00135BC1">
        <w:rPr>
          <w:rFonts w:ascii="Arial Narrow" w:hAnsi="Arial Narrow"/>
        </w:rPr>
        <w:t xml:space="preserve">U Križevcima, </w:t>
      </w:r>
      <w:r w:rsidR="002F1FFB" w:rsidRPr="00135BC1">
        <w:rPr>
          <w:rFonts w:ascii="Arial Narrow" w:hAnsi="Arial Narrow"/>
        </w:rPr>
        <w:t>rujan</w:t>
      </w:r>
      <w:r w:rsidRPr="00135BC1">
        <w:rPr>
          <w:rFonts w:ascii="Arial Narrow" w:hAnsi="Arial Narrow"/>
        </w:rPr>
        <w:t xml:space="preserve"> 20</w:t>
      </w:r>
      <w:r w:rsidR="00530550" w:rsidRPr="00135BC1">
        <w:rPr>
          <w:rFonts w:ascii="Arial Narrow" w:hAnsi="Arial Narrow"/>
        </w:rPr>
        <w:t>23</w:t>
      </w:r>
      <w:r w:rsidRPr="00135BC1">
        <w:rPr>
          <w:rFonts w:ascii="Arial Narrow" w:hAnsi="Arial Narrow"/>
        </w:rPr>
        <w:t>.</w:t>
      </w:r>
    </w:p>
    <w:sectPr w:rsidR="0063254E" w:rsidRPr="00427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074F15"/>
    <w:multiLevelType w:val="hybridMultilevel"/>
    <w:tmpl w:val="1CB6F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F367EA"/>
    <w:multiLevelType w:val="hybridMultilevel"/>
    <w:tmpl w:val="8E12DD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86197"/>
    <w:multiLevelType w:val="hybridMultilevel"/>
    <w:tmpl w:val="62CCCA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17"/>
  </w:num>
  <w:num w:numId="5">
    <w:abstractNumId w:val="16"/>
  </w:num>
  <w:num w:numId="6">
    <w:abstractNumId w:val="7"/>
  </w:num>
  <w:num w:numId="7">
    <w:abstractNumId w:val="3"/>
  </w:num>
  <w:num w:numId="8">
    <w:abstractNumId w:val="5"/>
  </w:num>
  <w:num w:numId="9">
    <w:abstractNumId w:val="12"/>
  </w:num>
  <w:num w:numId="10">
    <w:abstractNumId w:val="10"/>
  </w:num>
  <w:num w:numId="11">
    <w:abstractNumId w:val="9"/>
  </w:num>
  <w:num w:numId="12">
    <w:abstractNumId w:val="0"/>
  </w:num>
  <w:num w:numId="13">
    <w:abstractNumId w:val="14"/>
  </w:num>
  <w:num w:numId="14">
    <w:abstractNumId w:val="8"/>
  </w:num>
  <w:num w:numId="15">
    <w:abstractNumId w:val="4"/>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B"/>
    <w:rsid w:val="000143D4"/>
    <w:rsid w:val="00060AA6"/>
    <w:rsid w:val="000818F6"/>
    <w:rsid w:val="000A58B8"/>
    <w:rsid w:val="000A7EA7"/>
    <w:rsid w:val="000B4389"/>
    <w:rsid w:val="000C448E"/>
    <w:rsid w:val="000C66EB"/>
    <w:rsid w:val="000D6F3F"/>
    <w:rsid w:val="000F34E6"/>
    <w:rsid w:val="00101BAD"/>
    <w:rsid w:val="00120F62"/>
    <w:rsid w:val="00123A9B"/>
    <w:rsid w:val="00126C8F"/>
    <w:rsid w:val="00135BC1"/>
    <w:rsid w:val="00147BC0"/>
    <w:rsid w:val="00185CC5"/>
    <w:rsid w:val="00185DC4"/>
    <w:rsid w:val="001B6F77"/>
    <w:rsid w:val="001D3153"/>
    <w:rsid w:val="001F3481"/>
    <w:rsid w:val="00227EC6"/>
    <w:rsid w:val="00282A73"/>
    <w:rsid w:val="0028521A"/>
    <w:rsid w:val="002B0493"/>
    <w:rsid w:val="002C73A3"/>
    <w:rsid w:val="002F1FFB"/>
    <w:rsid w:val="003228CE"/>
    <w:rsid w:val="00360882"/>
    <w:rsid w:val="00374491"/>
    <w:rsid w:val="00391639"/>
    <w:rsid w:val="003E0367"/>
    <w:rsid w:val="003E168A"/>
    <w:rsid w:val="00401F3E"/>
    <w:rsid w:val="0041277E"/>
    <w:rsid w:val="00427EB4"/>
    <w:rsid w:val="00440CBC"/>
    <w:rsid w:val="00443DC8"/>
    <w:rsid w:val="00477E40"/>
    <w:rsid w:val="0049143D"/>
    <w:rsid w:val="004A536C"/>
    <w:rsid w:val="004D3312"/>
    <w:rsid w:val="004F094D"/>
    <w:rsid w:val="00513691"/>
    <w:rsid w:val="00530550"/>
    <w:rsid w:val="00535E7D"/>
    <w:rsid w:val="005715E5"/>
    <w:rsid w:val="00575D5B"/>
    <w:rsid w:val="00577366"/>
    <w:rsid w:val="005B2962"/>
    <w:rsid w:val="005D0DA4"/>
    <w:rsid w:val="005E6818"/>
    <w:rsid w:val="006001E9"/>
    <w:rsid w:val="006062C7"/>
    <w:rsid w:val="0063254E"/>
    <w:rsid w:val="00632ABA"/>
    <w:rsid w:val="006467B6"/>
    <w:rsid w:val="006931D0"/>
    <w:rsid w:val="006A71C1"/>
    <w:rsid w:val="007022A4"/>
    <w:rsid w:val="0072353F"/>
    <w:rsid w:val="007545D7"/>
    <w:rsid w:val="007A7FA4"/>
    <w:rsid w:val="007C5203"/>
    <w:rsid w:val="008920B3"/>
    <w:rsid w:val="008961F0"/>
    <w:rsid w:val="008A2813"/>
    <w:rsid w:val="008A63BE"/>
    <w:rsid w:val="008C306F"/>
    <w:rsid w:val="009005FD"/>
    <w:rsid w:val="0093110D"/>
    <w:rsid w:val="00932366"/>
    <w:rsid w:val="00996C4F"/>
    <w:rsid w:val="009A7B17"/>
    <w:rsid w:val="009F7328"/>
    <w:rsid w:val="00A07F4F"/>
    <w:rsid w:val="00A22CF6"/>
    <w:rsid w:val="00A926C4"/>
    <w:rsid w:val="00AA780E"/>
    <w:rsid w:val="00AF23E6"/>
    <w:rsid w:val="00B20352"/>
    <w:rsid w:val="00B6173A"/>
    <w:rsid w:val="00B6583A"/>
    <w:rsid w:val="00BD332F"/>
    <w:rsid w:val="00C100A7"/>
    <w:rsid w:val="00C227E8"/>
    <w:rsid w:val="00C334EC"/>
    <w:rsid w:val="00C37C64"/>
    <w:rsid w:val="00C65664"/>
    <w:rsid w:val="00C73F62"/>
    <w:rsid w:val="00C804E6"/>
    <w:rsid w:val="00C86021"/>
    <w:rsid w:val="00D30834"/>
    <w:rsid w:val="00D77152"/>
    <w:rsid w:val="00D818FC"/>
    <w:rsid w:val="00DB76E7"/>
    <w:rsid w:val="00DC091C"/>
    <w:rsid w:val="00E0122B"/>
    <w:rsid w:val="00E072DC"/>
    <w:rsid w:val="00E37B6E"/>
    <w:rsid w:val="00E713BB"/>
    <w:rsid w:val="00E82CAC"/>
    <w:rsid w:val="00EA0B95"/>
    <w:rsid w:val="00EA2B7C"/>
    <w:rsid w:val="00EB414D"/>
    <w:rsid w:val="00F21861"/>
    <w:rsid w:val="00F317C4"/>
    <w:rsid w:val="00F34C9A"/>
    <w:rsid w:val="00F870A0"/>
    <w:rsid w:val="00FB0FAB"/>
    <w:rsid w:val="00FB104B"/>
    <w:rsid w:val="00FE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1B6F77"/>
    <w:rPr>
      <w:rFonts w:ascii="Tahoma" w:eastAsia="Calibri" w:hAnsi="Tahoma" w:cs="Tahoma"/>
      <w:sz w:val="16"/>
      <w:szCs w:val="16"/>
    </w:rPr>
  </w:style>
  <w:style w:type="paragraph" w:styleId="Uvuenotijeloteksta">
    <w:name w:val="Body Text Indent"/>
    <w:basedOn w:val="Normal"/>
    <w:link w:val="UvuenotijelotekstaChar"/>
    <w:uiPriority w:val="99"/>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 w:id="10231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1891</Words>
  <Characters>10785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Dušanka Gajdić</cp:lastModifiedBy>
  <cp:revision>4</cp:revision>
  <cp:lastPrinted>2024-05-29T14:07:00Z</cp:lastPrinted>
  <dcterms:created xsi:type="dcterms:W3CDTF">2024-05-29T13:11:00Z</dcterms:created>
  <dcterms:modified xsi:type="dcterms:W3CDTF">2024-05-29T14:39:00Z</dcterms:modified>
</cp:coreProperties>
</file>