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B04698" w:rsidRPr="006931D0" w14:paraId="110B7866" w14:textId="77777777" w:rsidTr="000A070D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6A470BCF" w14:textId="77777777" w:rsidR="00B04698" w:rsidRPr="006931D0" w:rsidRDefault="00B04698" w:rsidP="000A070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429CF92A" w14:textId="77777777" w:rsidR="00B04698" w:rsidRPr="00127CDC" w:rsidRDefault="00B04698" w:rsidP="000A070D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127CD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1B0F887E" w14:textId="77777777" w:rsidR="00B04698" w:rsidRPr="00127CDC" w:rsidRDefault="00B04698" w:rsidP="000A070D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3DF40125" w14:textId="77777777" w:rsidR="00B04698" w:rsidRPr="00127CDC" w:rsidRDefault="00B04698" w:rsidP="000A070D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127CD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54DCCB32" w14:textId="77777777" w:rsidR="00B04698" w:rsidRPr="006931D0" w:rsidRDefault="00B04698" w:rsidP="000A070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356C2670" w14:textId="77777777" w:rsidR="00B04698" w:rsidRPr="00127CDC" w:rsidRDefault="00B04698" w:rsidP="000A070D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127CD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B04698" w:rsidRPr="006931D0" w14:paraId="5949E15E" w14:textId="77777777" w:rsidTr="000A070D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00168F24" w14:textId="77777777" w:rsidR="00B04698" w:rsidRPr="006931D0" w:rsidRDefault="00B04698" w:rsidP="000A070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7C7E0063" w14:textId="77777777" w:rsidR="00B04698" w:rsidRPr="006931D0" w:rsidRDefault="00B04698" w:rsidP="000A070D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08E1CB88" w14:textId="77777777" w:rsidR="00B04698" w:rsidRPr="00127CDC" w:rsidRDefault="00B04698" w:rsidP="000A070D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127CD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0257BF80" w14:textId="77777777" w:rsidR="00B04698" w:rsidRPr="006931D0" w:rsidRDefault="00B04698" w:rsidP="00B04698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7B5A37A3" w14:textId="7598B5B6" w:rsidR="00B04698" w:rsidRPr="00127CDC" w:rsidRDefault="00B04698" w:rsidP="00B04698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127CDC">
        <w:rPr>
          <w:rFonts w:ascii="Arial Narrow" w:hAnsi="Arial Narrow"/>
          <w:b/>
          <w:bCs/>
          <w:kern w:val="36"/>
          <w:lang w:val="pl-PL"/>
        </w:rPr>
        <w:t>Akademska</w:t>
      </w:r>
      <w:r w:rsidRPr="00127CDC">
        <w:rPr>
          <w:rFonts w:ascii="Arial Narrow" w:hAnsi="Arial Narrow"/>
          <w:b/>
          <w:bCs/>
          <w:kern w:val="36"/>
        </w:rPr>
        <w:t xml:space="preserve"> </w:t>
      </w:r>
      <w:r w:rsidRPr="00127CDC">
        <w:rPr>
          <w:rFonts w:ascii="Arial Narrow" w:hAnsi="Arial Narrow"/>
          <w:b/>
          <w:bCs/>
          <w:kern w:val="36"/>
          <w:lang w:val="pl-PL"/>
        </w:rPr>
        <w:t>godina: 202</w:t>
      </w:r>
      <w:r w:rsidR="005551F9">
        <w:rPr>
          <w:rFonts w:ascii="Arial Narrow" w:hAnsi="Arial Narrow"/>
          <w:b/>
          <w:bCs/>
          <w:kern w:val="36"/>
          <w:lang w:val="pl-PL"/>
        </w:rPr>
        <w:t>4</w:t>
      </w:r>
      <w:r w:rsidRPr="00127CDC">
        <w:rPr>
          <w:rFonts w:ascii="Arial Narrow" w:hAnsi="Arial Narrow"/>
          <w:b/>
          <w:bCs/>
          <w:kern w:val="36"/>
          <w:lang w:val="pl-PL"/>
        </w:rPr>
        <w:t>./202</w:t>
      </w:r>
      <w:r w:rsidR="005551F9">
        <w:rPr>
          <w:rFonts w:ascii="Arial Narrow" w:hAnsi="Arial Narrow"/>
          <w:b/>
          <w:bCs/>
          <w:kern w:val="36"/>
          <w:lang w:val="pl-PL"/>
        </w:rPr>
        <w:t>5</w:t>
      </w:r>
      <w:r w:rsidRPr="00127CD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B04698" w:rsidRPr="00127CDC" w14:paraId="0F477890" w14:textId="77777777" w:rsidTr="000A070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5384" w14:textId="77777777" w:rsidR="00B04698" w:rsidRPr="00127CDC" w:rsidRDefault="00B04698" w:rsidP="000A070D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27CD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BDB5" w14:textId="77777777" w:rsidR="00B04698" w:rsidRPr="00127CDC" w:rsidRDefault="00B04698" w:rsidP="000A070D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127CDC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127CDC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B04698" w:rsidRPr="00127CDC" w14:paraId="04CD960B" w14:textId="77777777" w:rsidTr="000A070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DB72" w14:textId="77777777" w:rsidR="00B04698" w:rsidRPr="00127CDC" w:rsidRDefault="00B04698" w:rsidP="000A070D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27CD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6FEC" w14:textId="77777777" w:rsidR="00B04698" w:rsidRPr="00127CDC" w:rsidRDefault="00B04698" w:rsidP="00C312E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27CDC">
              <w:rPr>
                <w:rFonts w:ascii="Arial Narrow" w:hAnsi="Arial Narrow" w:cs="Arial Narrow"/>
                <w:b/>
                <w:bCs/>
                <w:caps/>
              </w:rPr>
              <w:t>DESTINACIJSKI MENADŽMENT U RURALNOM TURIZMU</w:t>
            </w:r>
          </w:p>
        </w:tc>
      </w:tr>
      <w:tr w:rsidR="00B04698" w:rsidRPr="00127CDC" w14:paraId="09712FC9" w14:textId="77777777" w:rsidTr="000A070D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C749" w14:textId="77777777" w:rsidR="00B04698" w:rsidRPr="00127CDC" w:rsidRDefault="00B04698" w:rsidP="000A070D">
            <w:pPr>
              <w:spacing w:after="0" w:line="276" w:lineRule="auto"/>
              <w:rPr>
                <w:rFonts w:ascii="Arial Narrow" w:hAnsi="Arial Narrow"/>
                <w:bCs/>
                <w:iCs/>
              </w:rPr>
            </w:pPr>
            <w:r w:rsidRPr="00127CDC">
              <w:rPr>
                <w:rFonts w:ascii="Arial Narrow" w:hAnsi="Arial Narrow"/>
                <w:b/>
              </w:rPr>
              <w:t>Šifra:</w:t>
            </w:r>
            <w:r w:rsidRPr="00127CDC">
              <w:rPr>
                <w:rFonts w:ascii="Arial Narrow" w:hAnsi="Arial Narrow"/>
              </w:rPr>
              <w:t xml:space="preserve"> </w:t>
            </w:r>
            <w:r w:rsidRPr="00127CDC">
              <w:rPr>
                <w:rFonts w:ascii="Arial Narrow" w:hAnsi="Arial Narrow"/>
                <w:bCs/>
                <w:iCs/>
              </w:rPr>
              <w:t>154332</w:t>
            </w:r>
          </w:p>
          <w:p w14:paraId="05472A91" w14:textId="77777777" w:rsidR="00B04698" w:rsidRPr="00127CDC" w:rsidRDefault="00B04698" w:rsidP="000A070D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27CDC">
              <w:rPr>
                <w:rFonts w:ascii="Arial Narrow" w:hAnsi="Arial Narrow"/>
                <w:b/>
              </w:rPr>
              <w:t>Status</w:t>
            </w:r>
            <w:r w:rsidRPr="00127CDC">
              <w:rPr>
                <w:rFonts w:ascii="Arial Narrow" w:hAnsi="Arial Narrow"/>
                <w:bCs/>
              </w:rPr>
              <w:t>: 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77F" w14:textId="77777777" w:rsidR="00B04698" w:rsidRPr="00127CDC" w:rsidRDefault="00B04698" w:rsidP="000A070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27CDC">
              <w:rPr>
                <w:rFonts w:ascii="Arial Narrow" w:hAnsi="Arial Narrow"/>
                <w:b/>
                <w:bCs/>
              </w:rPr>
              <w:t>Semestar</w:t>
            </w:r>
            <w:r w:rsidRPr="00127CDC">
              <w:rPr>
                <w:rFonts w:ascii="Arial Narrow" w:hAnsi="Arial Narrow"/>
              </w:rPr>
              <w:t xml:space="preserve">: </w:t>
            </w:r>
            <w:r w:rsidRPr="00E559E6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D2B" w14:textId="77777777" w:rsidR="00B04698" w:rsidRPr="00127CDC" w:rsidRDefault="00B04698" w:rsidP="000A070D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27CDC">
              <w:rPr>
                <w:rFonts w:ascii="Arial Narrow" w:hAnsi="Arial Narrow"/>
                <w:b/>
                <w:bCs/>
              </w:rPr>
              <w:t>ECTS bodovi: 4</w:t>
            </w:r>
          </w:p>
        </w:tc>
      </w:tr>
      <w:tr w:rsidR="00B04698" w:rsidRPr="00127CDC" w14:paraId="1CB07B32" w14:textId="77777777" w:rsidTr="000A070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D83B" w14:textId="77777777" w:rsidR="00B04698" w:rsidRPr="00127CDC" w:rsidRDefault="00B04698" w:rsidP="000A070D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27CDC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41B3" w14:textId="38E2C97B" w:rsidR="00B04698" w:rsidRPr="00127CDC" w:rsidRDefault="00B04698" w:rsidP="000A070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127CDC">
              <w:rPr>
                <w:rFonts w:ascii="Arial Narrow" w:eastAsia="Arial Narrow" w:hAnsi="Arial Narrow"/>
                <w:b/>
                <w:bCs/>
              </w:rPr>
              <w:t>d</w:t>
            </w:r>
            <w:r w:rsidR="0024561F">
              <w:rPr>
                <w:rFonts w:ascii="Arial Narrow" w:eastAsia="Arial Narrow" w:hAnsi="Arial Narrow"/>
                <w:b/>
                <w:bCs/>
              </w:rPr>
              <w:t xml:space="preserve">r. sc. Kristina Svržnjak, </w:t>
            </w:r>
            <w:proofErr w:type="spellStart"/>
            <w:r w:rsidR="0024561F">
              <w:rPr>
                <w:rFonts w:ascii="Arial Narrow" w:eastAsia="Arial Narrow" w:hAnsi="Arial Narrow"/>
                <w:b/>
                <w:bCs/>
              </w:rPr>
              <w:t>prof.</w:t>
            </w:r>
            <w:r w:rsidRPr="00127CDC">
              <w:rPr>
                <w:rFonts w:ascii="Arial Narrow" w:eastAsia="Arial Narrow" w:hAnsi="Arial Narrow"/>
                <w:b/>
                <w:bCs/>
              </w:rPr>
              <w:t>struč.stud</w:t>
            </w:r>
            <w:proofErr w:type="spellEnd"/>
            <w:r w:rsidRPr="00127CDC">
              <w:rPr>
                <w:rFonts w:ascii="Arial Narrow" w:eastAsia="Arial Narrow" w:hAnsi="Arial Narrow"/>
                <w:b/>
                <w:bCs/>
              </w:rPr>
              <w:t>.</w:t>
            </w:r>
          </w:p>
          <w:p w14:paraId="69DB49F0" w14:textId="77777777" w:rsidR="00B04698" w:rsidRPr="00127CDC" w:rsidRDefault="00B04698" w:rsidP="000A070D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</w:p>
        </w:tc>
      </w:tr>
      <w:tr w:rsidR="00B04698" w:rsidRPr="00127CDC" w14:paraId="42E8A26F" w14:textId="77777777" w:rsidTr="000A070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DC12" w14:textId="77777777" w:rsidR="00B04698" w:rsidRPr="00127CDC" w:rsidRDefault="00B04698" w:rsidP="000A070D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27CDC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6D25" w14:textId="79FB2779" w:rsidR="00B04698" w:rsidRPr="00127CDC" w:rsidRDefault="00B04698" w:rsidP="00E559E6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>d</w:t>
            </w:r>
            <w:r w:rsidRPr="00127CDC">
              <w:rPr>
                <w:rFonts w:ascii="Arial Narrow" w:eastAsia="Arial Narrow" w:hAnsi="Arial Narrow"/>
                <w:bCs/>
                <w:spacing w:val="6"/>
              </w:rPr>
              <w:t>r.sc. Sandra Kantar, prof.</w:t>
            </w:r>
            <w:r w:rsidR="00E559E6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Pr="00127CDC">
              <w:rPr>
                <w:rFonts w:ascii="Arial Narrow" w:eastAsia="Arial Narrow" w:hAnsi="Arial Narrow"/>
                <w:bCs/>
                <w:spacing w:val="6"/>
              </w:rPr>
              <w:t>struč.</w:t>
            </w:r>
            <w:r w:rsidR="00E559E6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Pr="00127CDC">
              <w:rPr>
                <w:rFonts w:ascii="Arial Narrow" w:eastAsia="Arial Narrow" w:hAnsi="Arial Narrow"/>
                <w:bCs/>
                <w:spacing w:val="6"/>
              </w:rPr>
              <w:t>stud.</w:t>
            </w:r>
          </w:p>
          <w:p w14:paraId="4874C64F" w14:textId="5DFD8421" w:rsidR="00B04698" w:rsidRPr="00127CDC" w:rsidRDefault="00B04698" w:rsidP="00E559E6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>d</w:t>
            </w:r>
            <w:r w:rsidRPr="00127CDC">
              <w:rPr>
                <w:rFonts w:ascii="Arial Narrow" w:eastAsia="Arial Narrow" w:hAnsi="Arial Narrow"/>
                <w:bCs/>
                <w:spacing w:val="6"/>
              </w:rPr>
              <w:t>r.sc. Silvije Jerčinović, prof.</w:t>
            </w:r>
            <w:r w:rsidR="00E559E6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Pr="00127CDC">
              <w:rPr>
                <w:rFonts w:ascii="Arial Narrow" w:eastAsia="Arial Narrow" w:hAnsi="Arial Narrow"/>
                <w:bCs/>
                <w:spacing w:val="6"/>
              </w:rPr>
              <w:t>struč.</w:t>
            </w:r>
            <w:r w:rsidR="00E559E6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Pr="00127CDC">
              <w:rPr>
                <w:rFonts w:ascii="Arial Narrow" w:eastAsia="Arial Narrow" w:hAnsi="Arial Narrow"/>
                <w:bCs/>
                <w:spacing w:val="6"/>
              </w:rPr>
              <w:t>stud.</w:t>
            </w:r>
          </w:p>
        </w:tc>
      </w:tr>
      <w:tr w:rsidR="00B04698" w:rsidRPr="00127CDC" w14:paraId="2FD26EEA" w14:textId="77777777" w:rsidTr="000A070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5F14" w14:textId="77777777" w:rsidR="00B04698" w:rsidRPr="00127CDC" w:rsidRDefault="00B04698" w:rsidP="000A070D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127CD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B89" w14:textId="77777777" w:rsidR="00B04698" w:rsidRPr="00127CDC" w:rsidRDefault="00B04698" w:rsidP="000A070D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127CDC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B04698" w:rsidRPr="00127CDC" w14:paraId="7CD665D8" w14:textId="77777777" w:rsidTr="000A070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E27F" w14:textId="77777777" w:rsidR="00B04698" w:rsidRPr="00127CDC" w:rsidRDefault="00B04698" w:rsidP="000A070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27CD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F3A9" w14:textId="77777777" w:rsidR="00B04698" w:rsidRPr="00127CDC" w:rsidRDefault="00B04698" w:rsidP="000A070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27CDC">
              <w:rPr>
                <w:rFonts w:ascii="Arial Narrow" w:hAnsi="Arial Narrow"/>
              </w:rPr>
              <w:t>25</w:t>
            </w:r>
          </w:p>
        </w:tc>
      </w:tr>
      <w:tr w:rsidR="00B04698" w:rsidRPr="00127CDC" w14:paraId="7569F994" w14:textId="77777777" w:rsidTr="000A070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C4D" w14:textId="77777777" w:rsidR="00B04698" w:rsidRPr="00127CDC" w:rsidRDefault="00B04698" w:rsidP="000A070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27CD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B120" w14:textId="6D75D159" w:rsidR="00B04698" w:rsidRPr="00127CDC" w:rsidRDefault="0024561F" w:rsidP="000A070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24561F" w:rsidRPr="00127CDC" w14:paraId="06734163" w14:textId="77777777" w:rsidTr="000A070D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3B47" w14:textId="47414623" w:rsidR="0024561F" w:rsidRPr="00127CDC" w:rsidRDefault="0024561F" w:rsidP="000A070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F7BA" w14:textId="2E2C9431" w:rsidR="0024561F" w:rsidRPr="00127CDC" w:rsidRDefault="0024561F" w:rsidP="000A070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</w:tbl>
    <w:p w14:paraId="7D98A49D" w14:textId="77777777" w:rsidR="00B04698" w:rsidRDefault="00B04698" w:rsidP="00B04698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63F012FE" w14:textId="77777777" w:rsidR="00B04698" w:rsidRDefault="00B04698" w:rsidP="00B04698">
      <w:pPr>
        <w:rPr>
          <w:rFonts w:ascii="Arial Narrow" w:hAnsi="Arial Narrow"/>
        </w:rPr>
      </w:pPr>
      <w:r w:rsidRPr="00127CDC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127CDC">
        <w:rPr>
          <w:rFonts w:ascii="Arial Narrow" w:hAnsi="Arial Narrow"/>
        </w:rPr>
        <w:t>Upoznati studente s osnovnim principima destinacijskog menadžmenta u ruralnom turizmu.</w:t>
      </w:r>
    </w:p>
    <w:p w14:paraId="0C159323" w14:textId="77777777" w:rsidR="00B04698" w:rsidRPr="00E559E6" w:rsidRDefault="00B04698" w:rsidP="00B04698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E559E6">
        <w:rPr>
          <w:rFonts w:ascii="Arial Narrow" w:eastAsia="Arial Narrow" w:hAnsi="Arial Narrow"/>
          <w:b/>
          <w:bCs/>
          <w:spacing w:val="-2"/>
        </w:rPr>
        <w:t>I</w:t>
      </w:r>
      <w:r w:rsidRPr="00E559E6">
        <w:rPr>
          <w:rFonts w:ascii="Arial Narrow" w:eastAsia="Arial Narrow" w:hAnsi="Arial Narrow"/>
          <w:b/>
          <w:bCs/>
          <w:spacing w:val="2"/>
        </w:rPr>
        <w:t>z</w:t>
      </w:r>
      <w:r w:rsidRPr="00E559E6">
        <w:rPr>
          <w:rFonts w:ascii="Arial Narrow" w:eastAsia="Arial Narrow" w:hAnsi="Arial Narrow"/>
          <w:b/>
          <w:bCs/>
          <w:spacing w:val="1"/>
        </w:rPr>
        <w:t>ve</w:t>
      </w:r>
      <w:r w:rsidRPr="00E559E6">
        <w:rPr>
          <w:rFonts w:ascii="Arial Narrow" w:eastAsia="Arial Narrow" w:hAnsi="Arial Narrow"/>
          <w:b/>
          <w:bCs/>
        </w:rPr>
        <w:t>dbeni</w:t>
      </w:r>
      <w:r w:rsidRPr="00E559E6">
        <w:rPr>
          <w:rFonts w:ascii="Arial Narrow" w:eastAsia="Arial Narrow" w:hAnsi="Arial Narrow"/>
          <w:b/>
          <w:bCs/>
          <w:spacing w:val="-4"/>
        </w:rPr>
        <w:t xml:space="preserve"> </w:t>
      </w:r>
      <w:r w:rsidRPr="00E559E6">
        <w:rPr>
          <w:rFonts w:ascii="Arial Narrow" w:eastAsia="Arial Narrow" w:hAnsi="Arial Narrow"/>
          <w:b/>
          <w:bCs/>
        </w:rPr>
        <w:t>p</w:t>
      </w:r>
      <w:r w:rsidRPr="00E559E6">
        <w:rPr>
          <w:rFonts w:ascii="Arial Narrow" w:eastAsia="Arial Narrow" w:hAnsi="Arial Narrow"/>
          <w:b/>
          <w:bCs/>
          <w:spacing w:val="-2"/>
        </w:rPr>
        <w:t>l</w:t>
      </w:r>
      <w:r w:rsidRPr="00E559E6">
        <w:rPr>
          <w:rFonts w:ascii="Arial Narrow" w:eastAsia="Arial Narrow" w:hAnsi="Arial Narrow"/>
          <w:b/>
          <w:bCs/>
          <w:spacing w:val="1"/>
        </w:rPr>
        <w:t>a</w:t>
      </w:r>
      <w:r w:rsidRPr="00E559E6">
        <w:rPr>
          <w:rFonts w:ascii="Arial Narrow" w:eastAsia="Arial Narrow" w:hAnsi="Arial Narrow"/>
          <w:b/>
          <w:bCs/>
        </w:rPr>
        <w:t>n</w:t>
      </w:r>
      <w:r w:rsidRPr="00E559E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E559E6">
        <w:rPr>
          <w:rFonts w:ascii="Arial Narrow" w:eastAsia="Arial Narrow" w:hAnsi="Arial Narrow"/>
          <w:b/>
          <w:bCs/>
        </w:rPr>
        <w:t>na</w:t>
      </w:r>
      <w:r w:rsidRPr="00E559E6">
        <w:rPr>
          <w:rFonts w:ascii="Arial Narrow" w:eastAsia="Arial Narrow" w:hAnsi="Arial Narrow"/>
          <w:b/>
          <w:bCs/>
          <w:spacing w:val="1"/>
        </w:rPr>
        <w:t>s</w:t>
      </w:r>
      <w:r w:rsidRPr="00E559E6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E559E6">
        <w:rPr>
          <w:rFonts w:ascii="Arial Narrow" w:eastAsia="Arial Narrow" w:hAnsi="Arial Narrow"/>
          <w:b/>
          <w:bCs/>
          <w:spacing w:val="1"/>
        </w:rPr>
        <w:t>av</w:t>
      </w:r>
      <w:r w:rsidRPr="00E559E6">
        <w:rPr>
          <w:rFonts w:ascii="Arial Narrow" w:eastAsia="Arial Narrow" w:hAnsi="Arial Narrow"/>
          <w:b/>
          <w:bCs/>
        </w:rPr>
        <w:t>e</w:t>
      </w:r>
    </w:p>
    <w:p w14:paraId="32BA58AB" w14:textId="77777777" w:rsidR="00B04698" w:rsidRDefault="00B04698" w:rsidP="00B04698">
      <w:pPr>
        <w:ind w:right="-20"/>
        <w:rPr>
          <w:rFonts w:ascii="Arial Narrow" w:eastAsia="Arial Narrow" w:hAnsi="Arial Narrow"/>
          <w:bCs/>
        </w:rPr>
      </w:pPr>
      <w:r w:rsidRPr="00127CDC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31E85F61" w14:textId="77777777" w:rsidR="00B04698" w:rsidRPr="00127CDC" w:rsidRDefault="00B04698" w:rsidP="00B04698">
      <w:pPr>
        <w:ind w:right="-20"/>
        <w:rPr>
          <w:rFonts w:ascii="Arial Narrow" w:eastAsia="Arial Narrow" w:hAnsi="Arial Narrow"/>
          <w:bCs/>
        </w:rPr>
      </w:pPr>
    </w:p>
    <w:p w14:paraId="3A9FDC1D" w14:textId="77777777" w:rsidR="00B04698" w:rsidRPr="00127CDC" w:rsidRDefault="00B04698" w:rsidP="00B04698">
      <w:pPr>
        <w:ind w:left="360" w:right="-20"/>
        <w:rPr>
          <w:rFonts w:ascii="Arial Narrow" w:eastAsia="Arial Narrow" w:hAnsi="Arial Narrow"/>
          <w:b/>
          <w:bCs/>
        </w:rPr>
      </w:pPr>
      <w:r w:rsidRPr="00127CDC">
        <w:rPr>
          <w:rFonts w:ascii="Arial Narrow" w:eastAsia="Arial Narrow" w:hAnsi="Arial Narrow"/>
          <w:b/>
          <w:bCs/>
          <w:spacing w:val="2"/>
        </w:rPr>
        <w:t>1.N</w:t>
      </w:r>
      <w:r w:rsidRPr="00127CDC">
        <w:rPr>
          <w:rFonts w:ascii="Arial Narrow" w:eastAsia="Arial Narrow" w:hAnsi="Arial Narrow"/>
          <w:b/>
          <w:bCs/>
          <w:spacing w:val="1"/>
        </w:rPr>
        <w:t>astav</w:t>
      </w:r>
      <w:r w:rsidRPr="00127CDC">
        <w:rPr>
          <w:rFonts w:ascii="Arial Narrow" w:eastAsia="Arial Narrow" w:hAnsi="Arial Narrow"/>
          <w:b/>
          <w:bCs/>
        </w:rPr>
        <w:t>ne</w:t>
      </w:r>
      <w:r w:rsidRPr="00127CD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127CDC">
        <w:rPr>
          <w:rFonts w:ascii="Arial Narrow" w:eastAsia="Arial Narrow" w:hAnsi="Arial Narrow"/>
          <w:b/>
          <w:bCs/>
          <w:spacing w:val="-2"/>
        </w:rPr>
        <w:t>j</w:t>
      </w:r>
      <w:r w:rsidRPr="00127CDC">
        <w:rPr>
          <w:rFonts w:ascii="Arial Narrow" w:eastAsia="Arial Narrow" w:hAnsi="Arial Narrow"/>
          <w:b/>
          <w:bCs/>
          <w:spacing w:val="1"/>
        </w:rPr>
        <w:t>e</w:t>
      </w:r>
      <w:r w:rsidRPr="00127CDC">
        <w:rPr>
          <w:rFonts w:ascii="Arial Narrow" w:eastAsia="Arial Narrow" w:hAnsi="Arial Narrow"/>
          <w:b/>
          <w:bCs/>
        </w:rPr>
        <w:t>d</w:t>
      </w:r>
      <w:r w:rsidRPr="00127CDC">
        <w:rPr>
          <w:rFonts w:ascii="Arial Narrow" w:eastAsia="Arial Narrow" w:hAnsi="Arial Narrow"/>
          <w:b/>
          <w:bCs/>
          <w:spacing w:val="-2"/>
        </w:rPr>
        <w:t>i</w:t>
      </w:r>
      <w:r w:rsidRPr="00127CDC">
        <w:rPr>
          <w:rFonts w:ascii="Arial Narrow" w:eastAsia="Arial Narrow" w:hAnsi="Arial Narrow"/>
          <w:b/>
          <w:bCs/>
        </w:rPr>
        <w:t>n</w:t>
      </w:r>
      <w:r w:rsidRPr="00127CDC">
        <w:rPr>
          <w:rFonts w:ascii="Arial Narrow" w:eastAsia="Arial Narrow" w:hAnsi="Arial Narrow"/>
          <w:b/>
          <w:bCs/>
          <w:spacing w:val="-2"/>
        </w:rPr>
        <w:t>i</w:t>
      </w:r>
      <w:r w:rsidRPr="00127CDC">
        <w:rPr>
          <w:rFonts w:ascii="Arial Narrow" w:eastAsia="Arial Narrow" w:hAnsi="Arial Narrow"/>
          <w:b/>
          <w:bCs/>
          <w:spacing w:val="1"/>
        </w:rPr>
        <w:t>ce</w:t>
      </w:r>
      <w:r w:rsidRPr="00127CDC">
        <w:rPr>
          <w:rFonts w:ascii="Arial Narrow" w:eastAsia="Arial Narrow" w:hAnsi="Arial Narrow"/>
          <w:b/>
          <w:bCs/>
        </w:rPr>
        <w:t>,</w:t>
      </w:r>
      <w:r w:rsidRPr="00127CD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127CDC">
        <w:rPr>
          <w:rFonts w:ascii="Arial Narrow" w:eastAsia="Arial Narrow" w:hAnsi="Arial Narrow"/>
          <w:b/>
          <w:bCs/>
        </w:rPr>
        <w:t>ob</w:t>
      </w:r>
      <w:r w:rsidRPr="00127CDC">
        <w:rPr>
          <w:rFonts w:ascii="Arial Narrow" w:eastAsia="Arial Narrow" w:hAnsi="Arial Narrow"/>
          <w:b/>
          <w:bCs/>
          <w:spacing w:val="2"/>
        </w:rPr>
        <w:t>l</w:t>
      </w:r>
      <w:r w:rsidRPr="00127CDC">
        <w:rPr>
          <w:rFonts w:ascii="Arial Narrow" w:eastAsia="Arial Narrow" w:hAnsi="Arial Narrow"/>
          <w:b/>
          <w:bCs/>
          <w:spacing w:val="-2"/>
        </w:rPr>
        <w:t>i</w:t>
      </w:r>
      <w:r w:rsidRPr="00127CDC">
        <w:rPr>
          <w:rFonts w:ascii="Arial Narrow" w:eastAsia="Arial Narrow" w:hAnsi="Arial Narrow"/>
          <w:b/>
          <w:bCs/>
          <w:spacing w:val="1"/>
        </w:rPr>
        <w:t>c</w:t>
      </w:r>
      <w:r w:rsidRPr="00127CDC">
        <w:rPr>
          <w:rFonts w:ascii="Arial Narrow" w:eastAsia="Arial Narrow" w:hAnsi="Arial Narrow"/>
          <w:b/>
          <w:bCs/>
        </w:rPr>
        <w:t>i</w:t>
      </w:r>
      <w:r w:rsidRPr="00127CD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127CDC">
        <w:rPr>
          <w:rFonts w:ascii="Arial Narrow" w:eastAsia="Arial Narrow" w:hAnsi="Arial Narrow"/>
          <w:b/>
          <w:bCs/>
        </w:rPr>
        <w:t>na</w:t>
      </w:r>
      <w:r w:rsidRPr="00127CDC">
        <w:rPr>
          <w:rFonts w:ascii="Arial Narrow" w:eastAsia="Arial Narrow" w:hAnsi="Arial Narrow"/>
          <w:b/>
          <w:bCs/>
          <w:spacing w:val="1"/>
        </w:rPr>
        <w:t>stav</w:t>
      </w:r>
      <w:r w:rsidRPr="00127CDC">
        <w:rPr>
          <w:rFonts w:ascii="Arial Narrow" w:eastAsia="Arial Narrow" w:hAnsi="Arial Narrow"/>
          <w:b/>
          <w:bCs/>
        </w:rPr>
        <w:t>e</w:t>
      </w:r>
      <w:r w:rsidRPr="00127CD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127CDC">
        <w:rPr>
          <w:rFonts w:ascii="Arial Narrow" w:eastAsia="Arial Narrow" w:hAnsi="Arial Narrow"/>
          <w:b/>
          <w:bCs/>
        </w:rPr>
        <w:t>i</w:t>
      </w:r>
      <w:r w:rsidRPr="00127CDC">
        <w:rPr>
          <w:rFonts w:ascii="Arial Narrow" w:eastAsia="Arial Narrow" w:hAnsi="Arial Narrow"/>
          <w:b/>
          <w:bCs/>
          <w:spacing w:val="1"/>
        </w:rPr>
        <w:t xml:space="preserve"> </w:t>
      </w:r>
      <w:r w:rsidRPr="00127CDC">
        <w:rPr>
          <w:rFonts w:ascii="Arial Narrow" w:eastAsia="Arial Narrow" w:hAnsi="Arial Narrow"/>
          <w:b/>
          <w:bCs/>
          <w:spacing w:val="-2"/>
        </w:rPr>
        <w:t>mj</w:t>
      </w:r>
      <w:r w:rsidRPr="00127CDC">
        <w:rPr>
          <w:rFonts w:ascii="Arial Narrow" w:eastAsia="Arial Narrow" w:hAnsi="Arial Narrow"/>
          <w:b/>
          <w:bCs/>
          <w:spacing w:val="1"/>
        </w:rPr>
        <w:t>est</w:t>
      </w:r>
      <w:r w:rsidRPr="00127CDC">
        <w:rPr>
          <w:rFonts w:ascii="Arial Narrow" w:eastAsia="Arial Narrow" w:hAnsi="Arial Narrow"/>
          <w:b/>
          <w:bCs/>
        </w:rPr>
        <w:t>a</w:t>
      </w:r>
      <w:r w:rsidRPr="00127CD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127CDC">
        <w:rPr>
          <w:rFonts w:ascii="Arial Narrow" w:eastAsia="Arial Narrow" w:hAnsi="Arial Narrow"/>
          <w:b/>
          <w:bCs/>
          <w:spacing w:val="-2"/>
        </w:rPr>
        <w:t>i</w:t>
      </w:r>
      <w:r w:rsidRPr="00127CDC">
        <w:rPr>
          <w:rFonts w:ascii="Arial Narrow" w:eastAsia="Arial Narrow" w:hAnsi="Arial Narrow"/>
          <w:b/>
          <w:bCs/>
          <w:spacing w:val="2"/>
        </w:rPr>
        <w:t>z</w:t>
      </w:r>
      <w:r w:rsidRPr="00127CDC">
        <w:rPr>
          <w:rFonts w:ascii="Arial Narrow" w:eastAsia="Arial Narrow" w:hAnsi="Arial Narrow"/>
          <w:b/>
          <w:bCs/>
          <w:spacing w:val="1"/>
        </w:rPr>
        <w:t>v</w:t>
      </w:r>
      <w:r w:rsidRPr="00127CDC">
        <w:rPr>
          <w:rFonts w:ascii="Arial Narrow" w:eastAsia="Arial Narrow" w:hAnsi="Arial Narrow"/>
          <w:b/>
          <w:bCs/>
        </w:rPr>
        <w:t>o</w:t>
      </w:r>
      <w:r w:rsidRPr="00127CDC">
        <w:rPr>
          <w:rFonts w:ascii="Arial Narrow" w:eastAsia="Arial Narrow" w:hAnsi="Arial Narrow"/>
          <w:b/>
          <w:bCs/>
          <w:spacing w:val="-1"/>
        </w:rPr>
        <w:t>đ</w:t>
      </w:r>
      <w:r w:rsidRPr="00127CDC">
        <w:rPr>
          <w:rFonts w:ascii="Arial Narrow" w:eastAsia="Arial Narrow" w:hAnsi="Arial Narrow"/>
          <w:b/>
          <w:bCs/>
          <w:spacing w:val="1"/>
        </w:rPr>
        <w:t>e</w:t>
      </w:r>
      <w:r w:rsidRPr="00127CDC">
        <w:rPr>
          <w:rFonts w:ascii="Arial Narrow" w:eastAsia="Arial Narrow" w:hAnsi="Arial Narrow"/>
          <w:b/>
          <w:bCs/>
        </w:rPr>
        <w:t>n</w:t>
      </w:r>
      <w:r w:rsidRPr="00127CDC">
        <w:rPr>
          <w:rFonts w:ascii="Arial Narrow" w:eastAsia="Arial Narrow" w:hAnsi="Arial Narrow"/>
          <w:b/>
          <w:bCs/>
          <w:spacing w:val="-2"/>
        </w:rPr>
        <w:t>j</w:t>
      </w:r>
      <w:r w:rsidRPr="00127CDC">
        <w:rPr>
          <w:rFonts w:ascii="Arial Narrow" w:eastAsia="Arial Narrow" w:hAnsi="Arial Narrow"/>
          <w:b/>
          <w:bCs/>
        </w:rPr>
        <w:t>a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089"/>
        <w:gridCol w:w="570"/>
        <w:gridCol w:w="570"/>
        <w:gridCol w:w="576"/>
        <w:gridCol w:w="1697"/>
      </w:tblGrid>
      <w:tr w:rsidR="00B04698" w:rsidRPr="006931D0" w14:paraId="68D1E2F6" w14:textId="77777777" w:rsidTr="00E559E6">
        <w:trPr>
          <w:trHeight w:val="345"/>
        </w:trPr>
        <w:tc>
          <w:tcPr>
            <w:tcW w:w="704" w:type="dxa"/>
            <w:vMerge w:val="restart"/>
          </w:tcPr>
          <w:p w14:paraId="21CC1024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59E6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5089" w:type="dxa"/>
            <w:vMerge w:val="restart"/>
          </w:tcPr>
          <w:p w14:paraId="2C93F31F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42E2AF06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59E6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0D614CF4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izvođenja nastave</w:t>
            </w:r>
          </w:p>
        </w:tc>
      </w:tr>
      <w:tr w:rsidR="00B04698" w:rsidRPr="006931D0" w14:paraId="26EAE6D6" w14:textId="77777777" w:rsidTr="00E559E6">
        <w:trPr>
          <w:trHeight w:val="405"/>
        </w:trPr>
        <w:tc>
          <w:tcPr>
            <w:tcW w:w="704" w:type="dxa"/>
            <w:vMerge/>
          </w:tcPr>
          <w:p w14:paraId="56FCEBA8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89" w:type="dxa"/>
            <w:vMerge/>
          </w:tcPr>
          <w:p w14:paraId="3FE96246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776BF3E3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59E6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03785137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59E6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39D0674C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0B17B0EB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B04698" w:rsidRPr="006931D0" w14:paraId="21109E2E" w14:textId="77777777" w:rsidTr="00E559E6">
        <w:tc>
          <w:tcPr>
            <w:tcW w:w="704" w:type="dxa"/>
            <w:vAlign w:val="center"/>
          </w:tcPr>
          <w:p w14:paraId="1CA673D0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89" w:type="dxa"/>
            <w:vAlign w:val="center"/>
          </w:tcPr>
          <w:p w14:paraId="38B5C4C2" w14:textId="77777777" w:rsidR="00B04698" w:rsidRPr="00E559E6" w:rsidRDefault="00B04698" w:rsidP="00E559E6">
            <w:pPr>
              <w:suppressAutoHyphens/>
              <w:spacing w:line="240" w:lineRule="auto"/>
              <w:contextualSpacing/>
              <w:rPr>
                <w:rFonts w:ascii="Arial Narrow" w:hAnsi="Arial Narrow"/>
                <w:bCs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bCs/>
                <w:spacing w:val="-3"/>
                <w:sz w:val="22"/>
                <w:szCs w:val="22"/>
              </w:rPr>
              <w:t>Nastanak i razvoj ruralnog turizma</w:t>
            </w:r>
          </w:p>
          <w:p w14:paraId="304A2A48" w14:textId="77777777" w:rsidR="00B04698" w:rsidRPr="00E559E6" w:rsidRDefault="00B04698" w:rsidP="00E559E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Definicija ruralnog turizma i ruralne turističke destinacije.</w:t>
            </w:r>
          </w:p>
          <w:p w14:paraId="2844E3E6" w14:textId="77777777" w:rsidR="00B04698" w:rsidRPr="00E559E6" w:rsidRDefault="00B04698" w:rsidP="00E559E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Turizam od analognih pojava do suvremenog. </w:t>
            </w:r>
          </w:p>
          <w:p w14:paraId="75E7BCED" w14:textId="77777777" w:rsidR="00B04698" w:rsidRPr="00E559E6" w:rsidRDefault="00B04698" w:rsidP="00E559E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Značajke ruralnog turizma. </w:t>
            </w:r>
          </w:p>
          <w:p w14:paraId="5647D026" w14:textId="77777777" w:rsidR="00B04698" w:rsidRPr="00E559E6" w:rsidRDefault="00B04698" w:rsidP="00E559E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Pretpostavke i činitelji razvoja ruralnog turizma.</w:t>
            </w:r>
          </w:p>
          <w:p w14:paraId="1C092BFB" w14:textId="77777777" w:rsidR="00B04698" w:rsidRPr="00E559E6" w:rsidRDefault="00B04698" w:rsidP="00E559E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Selektivni oblici turizma u ruralnom području. </w:t>
            </w:r>
          </w:p>
          <w:p w14:paraId="26E8FE6C" w14:textId="77777777" w:rsidR="00B04698" w:rsidRPr="00E559E6" w:rsidRDefault="00B04698" w:rsidP="00E559E6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Stanje ruralnog turizma u Hrvatskoj. </w:t>
            </w:r>
          </w:p>
          <w:p w14:paraId="53753E97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Karakteristike glavnih geografskih regija za razvoj ruralnog turizma u Hrvatskoj.   </w:t>
            </w:r>
          </w:p>
        </w:tc>
        <w:tc>
          <w:tcPr>
            <w:tcW w:w="570" w:type="dxa"/>
            <w:vAlign w:val="center"/>
          </w:tcPr>
          <w:p w14:paraId="53EEFA06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11FAA9D9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852B25D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7916D07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B04698" w:rsidRPr="006931D0" w14:paraId="77BDCEA9" w14:textId="77777777" w:rsidTr="00E559E6">
        <w:tc>
          <w:tcPr>
            <w:tcW w:w="704" w:type="dxa"/>
            <w:shd w:val="clear" w:color="auto" w:fill="FFFFFF" w:themeFill="background1"/>
            <w:vAlign w:val="center"/>
          </w:tcPr>
          <w:p w14:paraId="15910F46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89" w:type="dxa"/>
            <w:shd w:val="clear" w:color="auto" w:fill="FFFFFF" w:themeFill="background1"/>
            <w:vAlign w:val="center"/>
          </w:tcPr>
          <w:p w14:paraId="7903AB9F" w14:textId="77777777" w:rsidR="00B04698" w:rsidRPr="00E559E6" w:rsidRDefault="00B04698" w:rsidP="00E559E6">
            <w:pPr>
              <w:suppressAutoHyphens/>
              <w:spacing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Oblici ruralnog turizma</w:t>
            </w:r>
          </w:p>
          <w:p w14:paraId="1CDBDFA3" w14:textId="77777777" w:rsidR="00B04698" w:rsidRPr="00E559E6" w:rsidRDefault="00B04698" w:rsidP="00E559E6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lastRenderedPageBreak/>
              <w:t xml:space="preserve">Podjela turizma s gledišta lokacije. </w:t>
            </w:r>
          </w:p>
          <w:p w14:paraId="3A1F20D8" w14:textId="77777777" w:rsidR="00B04698" w:rsidRPr="00E559E6" w:rsidRDefault="00B04698" w:rsidP="00E559E6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Podjela ruralnog turizma s gledišta turističke ponude.</w:t>
            </w:r>
          </w:p>
          <w:p w14:paraId="573BD3E3" w14:textId="77777777" w:rsidR="00B04698" w:rsidRPr="00E559E6" w:rsidRDefault="00B04698" w:rsidP="00E559E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Podjela ruralnog turizma s obzirom na turističke aktivnosti na ruralnom području. 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D3C8801" w14:textId="77777777" w:rsidR="00B04698" w:rsidRPr="00E559E6" w:rsidRDefault="00B04698" w:rsidP="0024561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63A4E5B" w14:textId="77777777" w:rsidR="00B04698" w:rsidRPr="00E559E6" w:rsidRDefault="00B04698" w:rsidP="00E559E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05DCB12F" w14:textId="77777777" w:rsidR="00B04698" w:rsidRPr="00E559E6" w:rsidRDefault="00B04698" w:rsidP="00E559E6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E860D6B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B04698" w:rsidRPr="006931D0" w14:paraId="49C422D0" w14:textId="77777777" w:rsidTr="00E559E6">
        <w:tc>
          <w:tcPr>
            <w:tcW w:w="704" w:type="dxa"/>
            <w:vAlign w:val="center"/>
          </w:tcPr>
          <w:p w14:paraId="47AE0EEC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89" w:type="dxa"/>
            <w:vAlign w:val="center"/>
          </w:tcPr>
          <w:p w14:paraId="7B7F525E" w14:textId="77777777" w:rsidR="00B04698" w:rsidRPr="00E559E6" w:rsidRDefault="00B04698" w:rsidP="00E559E6">
            <w:pPr>
              <w:suppressAutoHyphens/>
              <w:spacing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Resursi i atrakcije ruralnog turizma  </w:t>
            </w:r>
          </w:p>
          <w:p w14:paraId="5E87C9CC" w14:textId="77777777" w:rsidR="00B04698" w:rsidRPr="00E559E6" w:rsidRDefault="00B04698" w:rsidP="00E559E6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Važnost i vrste resursa (temeljni, izravni i neizravni).</w:t>
            </w:r>
          </w:p>
          <w:p w14:paraId="1A557572" w14:textId="77777777" w:rsidR="00B04698" w:rsidRPr="00E559E6" w:rsidRDefault="00B04698" w:rsidP="00E559E6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Razlika između resursa i atrakcije. </w:t>
            </w:r>
          </w:p>
          <w:p w14:paraId="5B876430" w14:textId="77777777" w:rsidR="00B04698" w:rsidRPr="00E559E6" w:rsidRDefault="00B04698" w:rsidP="00E559E6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Atraktivnosti ruralne turističke destinacije, objekata i ponude ruralnog turizma. </w:t>
            </w:r>
          </w:p>
          <w:p w14:paraId="741B741B" w14:textId="77777777" w:rsidR="00B04698" w:rsidRPr="00E559E6" w:rsidRDefault="00B04698" w:rsidP="00E559E6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Turistička atrakcijska osnova. </w:t>
            </w:r>
          </w:p>
          <w:p w14:paraId="5C421483" w14:textId="77777777" w:rsidR="00B04698" w:rsidRPr="00E559E6" w:rsidRDefault="00B04698" w:rsidP="00E559E6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Identifikacija i klasifikacija turističkih resursa i atrakcija. Vrednovanje turističkih resursa i atrakcija. </w:t>
            </w:r>
          </w:p>
          <w:p w14:paraId="6E19C439" w14:textId="77777777" w:rsidR="00B04698" w:rsidRPr="00E559E6" w:rsidRDefault="00B04698" w:rsidP="00E559E6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Međuovisnost vrsta turizma i vrsta turističkih atrakcija.</w:t>
            </w:r>
          </w:p>
          <w:p w14:paraId="6D89A85A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50C8964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70" w:type="dxa"/>
            <w:vAlign w:val="center"/>
          </w:tcPr>
          <w:p w14:paraId="5CFFB58A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8E464C5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CFABA26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Predavaonica i informatička radionica, izvan VGUK</w:t>
            </w:r>
          </w:p>
        </w:tc>
      </w:tr>
      <w:tr w:rsidR="00B04698" w:rsidRPr="006931D0" w14:paraId="3E6131B5" w14:textId="77777777" w:rsidTr="00E559E6">
        <w:tc>
          <w:tcPr>
            <w:tcW w:w="704" w:type="dxa"/>
            <w:vAlign w:val="center"/>
          </w:tcPr>
          <w:p w14:paraId="04786BB2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89" w:type="dxa"/>
            <w:vAlign w:val="center"/>
          </w:tcPr>
          <w:p w14:paraId="1AC82EE2" w14:textId="77777777" w:rsidR="00B04698" w:rsidRPr="00E559E6" w:rsidRDefault="00B04698" w:rsidP="00E559E6">
            <w:pPr>
              <w:suppressAutoHyphens/>
              <w:spacing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Potražnja i ponuda ruralnog turizma</w:t>
            </w:r>
          </w:p>
          <w:p w14:paraId="0CBB55D1" w14:textId="77777777" w:rsidR="00B04698" w:rsidRPr="00E559E6" w:rsidRDefault="00B04698" w:rsidP="00E559E6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Komparativne prednosti Hrvatske kao poželjne ruralno turističke destinacije. </w:t>
            </w:r>
          </w:p>
          <w:p w14:paraId="09D7F1DF" w14:textId="77777777" w:rsidR="00B04698" w:rsidRPr="00E559E6" w:rsidRDefault="00B04698" w:rsidP="00E559E6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Osnovni pokazatelji turističkog sektora u Hrvatskoj.</w:t>
            </w:r>
          </w:p>
          <w:p w14:paraId="3C669B4E" w14:textId="77777777" w:rsidR="00B04698" w:rsidRPr="00E559E6" w:rsidRDefault="00B04698" w:rsidP="00E559E6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Potražnja za ruralnim turizmom. </w:t>
            </w:r>
          </w:p>
          <w:p w14:paraId="4760C804" w14:textId="77777777" w:rsidR="00B04698" w:rsidRPr="00E559E6" w:rsidRDefault="00B04698" w:rsidP="00E559E6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Motivi dolaska turista u ruralno područje. </w:t>
            </w:r>
          </w:p>
          <w:p w14:paraId="66E622A2" w14:textId="77777777" w:rsidR="00B04698" w:rsidRPr="00E559E6" w:rsidRDefault="00B04698" w:rsidP="00E559E6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Ponuda ruralnog turizma. </w:t>
            </w:r>
          </w:p>
          <w:p w14:paraId="25CB913F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Oblici smještaja u ruralnom turizmu.</w:t>
            </w:r>
          </w:p>
        </w:tc>
        <w:tc>
          <w:tcPr>
            <w:tcW w:w="570" w:type="dxa"/>
            <w:vAlign w:val="center"/>
          </w:tcPr>
          <w:p w14:paraId="0D8FE30D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64060FEF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79E3617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B8DEA44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Predavaonica i informatička radionica</w:t>
            </w:r>
          </w:p>
        </w:tc>
      </w:tr>
      <w:tr w:rsidR="00B04698" w:rsidRPr="006931D0" w14:paraId="1770AEA7" w14:textId="77777777" w:rsidTr="00E559E6">
        <w:tc>
          <w:tcPr>
            <w:tcW w:w="704" w:type="dxa"/>
            <w:vAlign w:val="center"/>
          </w:tcPr>
          <w:p w14:paraId="31BCC219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89" w:type="dxa"/>
            <w:vAlign w:val="center"/>
          </w:tcPr>
          <w:p w14:paraId="316F0EA7" w14:textId="77777777" w:rsidR="00B04698" w:rsidRPr="00E559E6" w:rsidRDefault="00B04698" w:rsidP="00E559E6">
            <w:pPr>
              <w:suppressAutoHyphens/>
              <w:spacing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Marketing u ruralnom turizmu</w:t>
            </w:r>
          </w:p>
          <w:p w14:paraId="0C91E0C8" w14:textId="77777777" w:rsidR="00B04698" w:rsidRPr="00E559E6" w:rsidRDefault="00B04698" w:rsidP="00E559E6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Istraživanje tržišta u ruralnom turizmu. </w:t>
            </w:r>
          </w:p>
          <w:p w14:paraId="53691067" w14:textId="77777777" w:rsidR="00B04698" w:rsidRPr="00E559E6" w:rsidRDefault="00B04698" w:rsidP="00E559E6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Promocija i prodaja u ruralnom turizmu. </w:t>
            </w:r>
          </w:p>
          <w:p w14:paraId="00A71EA8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Putevi do zadovoljnog gosta. </w:t>
            </w:r>
          </w:p>
        </w:tc>
        <w:tc>
          <w:tcPr>
            <w:tcW w:w="570" w:type="dxa"/>
            <w:vAlign w:val="center"/>
          </w:tcPr>
          <w:p w14:paraId="264FC157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5CB8E3D2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3C08E3FE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C1F4A43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B04698" w:rsidRPr="006931D0" w14:paraId="5C50DB2F" w14:textId="77777777" w:rsidTr="00E559E6">
        <w:tc>
          <w:tcPr>
            <w:tcW w:w="704" w:type="dxa"/>
            <w:vAlign w:val="center"/>
          </w:tcPr>
          <w:p w14:paraId="58E90CFD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89" w:type="dxa"/>
            <w:vAlign w:val="center"/>
          </w:tcPr>
          <w:p w14:paraId="7FA43B52" w14:textId="77777777" w:rsidR="00B04698" w:rsidRPr="00E559E6" w:rsidRDefault="00B04698" w:rsidP="00E559E6">
            <w:pPr>
              <w:suppressAutoHyphens/>
              <w:spacing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Destinacijski menadžment u ruralnom turizmu</w:t>
            </w:r>
          </w:p>
          <w:p w14:paraId="5A84AAD4" w14:textId="77777777" w:rsidR="00B04698" w:rsidRPr="00E559E6" w:rsidRDefault="00B04698" w:rsidP="00E559E6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Planiranje kao funkcija upravljanja ruralnom turističkom destinacijom. </w:t>
            </w:r>
          </w:p>
          <w:p w14:paraId="2E9A728A" w14:textId="77777777" w:rsidR="00B04698" w:rsidRPr="00E559E6" w:rsidRDefault="00B04698" w:rsidP="00E559E6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Planski postupci na lokalnoj razini. </w:t>
            </w:r>
          </w:p>
          <w:p w14:paraId="7628E4B5" w14:textId="77777777" w:rsidR="00B04698" w:rsidRPr="00E559E6" w:rsidRDefault="00B04698" w:rsidP="00E559E6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Organizacija i upravljačka struktura ruralne destinacije.</w:t>
            </w:r>
          </w:p>
          <w:p w14:paraId="19DAE606" w14:textId="77777777" w:rsidR="00B04698" w:rsidRPr="00E559E6" w:rsidRDefault="00B04698" w:rsidP="00E559E6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Praćenje realizacije planova u cilju podizanja kvalitete i konkurentnosti turističke destinacije. </w:t>
            </w:r>
          </w:p>
          <w:p w14:paraId="7DB727CD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Modeli turističkog razvoja (matrica razvojnih i marketinških aktivnosti).</w:t>
            </w:r>
          </w:p>
        </w:tc>
        <w:tc>
          <w:tcPr>
            <w:tcW w:w="570" w:type="dxa"/>
            <w:vAlign w:val="center"/>
          </w:tcPr>
          <w:p w14:paraId="767EE971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7DCE8B8F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7CCE25C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A14D58B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B04698" w:rsidRPr="006931D0" w14:paraId="644B3638" w14:textId="77777777" w:rsidTr="00E559E6">
        <w:tc>
          <w:tcPr>
            <w:tcW w:w="704" w:type="dxa"/>
            <w:vAlign w:val="center"/>
          </w:tcPr>
          <w:p w14:paraId="24F581ED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89" w:type="dxa"/>
            <w:vAlign w:val="center"/>
          </w:tcPr>
          <w:p w14:paraId="7986317E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559E6">
              <w:rPr>
                <w:rFonts w:ascii="Arial Narrow" w:hAnsi="Arial Narrow" w:cs="Arial"/>
                <w:sz w:val="22"/>
                <w:szCs w:val="22"/>
              </w:rPr>
              <w:t>Dionici razvoja destinacijskog menadžmenta ruralnog turizma na lokalnoj, regionalnoj i nacionalnoj razini</w:t>
            </w:r>
          </w:p>
          <w:p w14:paraId="2C25AB28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>Mogućnost terenske nastave i/ili gosta predavača</w:t>
            </w:r>
          </w:p>
        </w:tc>
        <w:tc>
          <w:tcPr>
            <w:tcW w:w="570" w:type="dxa"/>
            <w:vAlign w:val="center"/>
          </w:tcPr>
          <w:p w14:paraId="3C23E517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81868BD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6B76FC24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EB3D6FB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B04698" w:rsidRPr="006931D0" w14:paraId="73732FAA" w14:textId="77777777" w:rsidTr="00E559E6">
        <w:tc>
          <w:tcPr>
            <w:tcW w:w="704" w:type="dxa"/>
            <w:vAlign w:val="center"/>
          </w:tcPr>
          <w:p w14:paraId="346BF6C9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89" w:type="dxa"/>
            <w:vAlign w:val="center"/>
          </w:tcPr>
          <w:p w14:paraId="2CE73AD6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Turistička atrakcijska osnova</w:t>
            </w:r>
          </w:p>
        </w:tc>
        <w:tc>
          <w:tcPr>
            <w:tcW w:w="570" w:type="dxa"/>
            <w:vAlign w:val="center"/>
          </w:tcPr>
          <w:p w14:paraId="3DC8F7F6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1DD7880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0864A211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7AA184E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B04698" w:rsidRPr="006931D0" w14:paraId="122F897B" w14:textId="77777777" w:rsidTr="00E559E6">
        <w:tc>
          <w:tcPr>
            <w:tcW w:w="704" w:type="dxa"/>
            <w:vAlign w:val="center"/>
          </w:tcPr>
          <w:p w14:paraId="24F889F7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89" w:type="dxa"/>
            <w:vAlign w:val="center"/>
          </w:tcPr>
          <w:p w14:paraId="6DD19049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Proučavanje radova iz zbornika radova kongresa o ruralnom turizmu.</w:t>
            </w:r>
          </w:p>
        </w:tc>
        <w:tc>
          <w:tcPr>
            <w:tcW w:w="570" w:type="dxa"/>
            <w:vAlign w:val="center"/>
          </w:tcPr>
          <w:p w14:paraId="1B992C45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E440E55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73E6C6B7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776253A3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B04698" w:rsidRPr="006931D0" w14:paraId="0B488091" w14:textId="77777777" w:rsidTr="00E559E6">
        <w:tc>
          <w:tcPr>
            <w:tcW w:w="704" w:type="dxa"/>
            <w:vAlign w:val="center"/>
          </w:tcPr>
          <w:p w14:paraId="44B9F180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89" w:type="dxa"/>
            <w:vAlign w:val="center"/>
          </w:tcPr>
          <w:p w14:paraId="2C728FB9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 xml:space="preserve">Primjeri dobre prakse različitih selektivnih oblika turizma u ruralnom području. Primjeri dobre prakse vezane uz marketing u ruralnom turizmu. </w:t>
            </w:r>
          </w:p>
        </w:tc>
        <w:tc>
          <w:tcPr>
            <w:tcW w:w="570" w:type="dxa"/>
            <w:vAlign w:val="center"/>
          </w:tcPr>
          <w:p w14:paraId="420065FA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4550362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6C6F9F17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1137230E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B04698" w:rsidRPr="006931D0" w14:paraId="4EF68ADE" w14:textId="77777777" w:rsidTr="00E559E6">
        <w:tc>
          <w:tcPr>
            <w:tcW w:w="704" w:type="dxa"/>
            <w:vAlign w:val="center"/>
          </w:tcPr>
          <w:p w14:paraId="77790228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89" w:type="dxa"/>
            <w:vAlign w:val="center"/>
          </w:tcPr>
          <w:p w14:paraId="78549D4F" w14:textId="77777777" w:rsidR="00B04698" w:rsidRPr="00E559E6" w:rsidRDefault="00B04698" w:rsidP="00E559E6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 xml:space="preserve">Prezentacije seminara </w:t>
            </w:r>
          </w:p>
        </w:tc>
        <w:tc>
          <w:tcPr>
            <w:tcW w:w="570" w:type="dxa"/>
            <w:vAlign w:val="center"/>
          </w:tcPr>
          <w:p w14:paraId="6123C560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3457E072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2A4A56D3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697" w:type="dxa"/>
            <w:vAlign w:val="center"/>
          </w:tcPr>
          <w:p w14:paraId="00F1953A" w14:textId="77777777" w:rsidR="00B04698" w:rsidRPr="00E559E6" w:rsidRDefault="00B04698" w:rsidP="00E559E6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</w:tbl>
    <w:p w14:paraId="633A3459" w14:textId="77777777" w:rsidR="00B04698" w:rsidRPr="00127CDC" w:rsidRDefault="00B04698" w:rsidP="00B04698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127CDC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71831875" w14:textId="77777777" w:rsidR="00E559E6" w:rsidRDefault="00E559E6" w:rsidP="00B04698">
      <w:pPr>
        <w:ind w:right="-20"/>
        <w:rPr>
          <w:rFonts w:ascii="Arial Narrow" w:eastAsia="Arial Narrow" w:hAnsi="Arial Narrow"/>
          <w:b/>
          <w:bCs/>
          <w:spacing w:val="1"/>
        </w:rPr>
      </w:pPr>
    </w:p>
    <w:p w14:paraId="4F09866F" w14:textId="77777777" w:rsidR="00E559E6" w:rsidRDefault="00E559E6" w:rsidP="00B04698">
      <w:pPr>
        <w:ind w:right="-20"/>
        <w:rPr>
          <w:rFonts w:ascii="Arial Narrow" w:eastAsia="Arial Narrow" w:hAnsi="Arial Narrow"/>
          <w:b/>
          <w:bCs/>
          <w:spacing w:val="1"/>
        </w:rPr>
      </w:pPr>
    </w:p>
    <w:p w14:paraId="4AF72D7F" w14:textId="4D4E4713" w:rsidR="00B04698" w:rsidRPr="00127CDC" w:rsidRDefault="00B04698" w:rsidP="00B04698">
      <w:pPr>
        <w:ind w:right="-20"/>
        <w:rPr>
          <w:rFonts w:ascii="Arial Narrow" w:eastAsia="Arial Narrow" w:hAnsi="Arial Narrow"/>
          <w:b/>
        </w:rPr>
      </w:pPr>
      <w:r w:rsidRPr="00127CDC">
        <w:rPr>
          <w:rFonts w:ascii="Arial Narrow" w:eastAsia="Arial Narrow" w:hAnsi="Arial Narrow"/>
          <w:b/>
          <w:bCs/>
          <w:spacing w:val="1"/>
        </w:rPr>
        <w:t>2</w:t>
      </w:r>
      <w:r w:rsidRPr="00127CDC">
        <w:rPr>
          <w:rFonts w:ascii="Arial Narrow" w:eastAsia="Arial Narrow" w:hAnsi="Arial Narrow"/>
          <w:b/>
          <w:bCs/>
        </w:rPr>
        <w:t>.</w:t>
      </w:r>
      <w:r w:rsidRPr="00127CD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27CDC">
        <w:rPr>
          <w:rFonts w:ascii="Arial Narrow" w:eastAsia="Arial Narrow" w:hAnsi="Arial Narrow"/>
          <w:b/>
        </w:rPr>
        <w:t>Obveze studenata te način polaganja ispita i način ocjenjivanja</w:t>
      </w:r>
    </w:p>
    <w:p w14:paraId="079941F3" w14:textId="77777777" w:rsidR="00B04698" w:rsidRPr="00127CDC" w:rsidRDefault="00B04698" w:rsidP="00B04698">
      <w:pPr>
        <w:jc w:val="both"/>
        <w:rPr>
          <w:rFonts w:ascii="Arial Narrow" w:hAnsi="Arial Narrow" w:cs="Arial"/>
        </w:rPr>
      </w:pPr>
      <w:r w:rsidRPr="00127CDC">
        <w:rPr>
          <w:rFonts w:ascii="Arial Narrow" w:hAnsi="Arial Narrow" w:cs="Arial"/>
        </w:rPr>
        <w:t>Znanje studenata provjerava se i ocjenjuje kontinuirano tijekom trajanja predmeta „Destinacijski menadžment u ruralnom turizmu“. Pri tome se vrednuje nazočnost i sudjelovanje u nastavi kroz raspravu i izradu zadataka kroz nastavu te seminar.</w:t>
      </w:r>
    </w:p>
    <w:p w14:paraId="1D83AE78" w14:textId="77777777" w:rsidR="00B04698" w:rsidRPr="00127CDC" w:rsidRDefault="00B04698" w:rsidP="00B04698">
      <w:pPr>
        <w:jc w:val="both"/>
        <w:rPr>
          <w:rFonts w:ascii="Arial Narrow" w:hAnsi="Arial Narrow" w:cs="Arial"/>
        </w:rPr>
      </w:pPr>
      <w:r w:rsidRPr="00127CDC">
        <w:rPr>
          <w:rFonts w:ascii="Arial Narrow" w:hAnsi="Arial Narrow" w:cs="Arial"/>
        </w:rPr>
        <w:t>Kao okvir za ocjenjivanje definiran je postotni udio ocjene za pojedine aktivnosti na predmetu, s tim da svi elementi koji se ocjenjuju moraju biti pozitivno ocijenjeni ocjenama od 2 do 5:</w:t>
      </w:r>
    </w:p>
    <w:p w14:paraId="5FC8E4FE" w14:textId="77777777" w:rsidR="00B04698" w:rsidRPr="00127CDC" w:rsidRDefault="00B04698" w:rsidP="00B04698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127CDC">
        <w:rPr>
          <w:rFonts w:ascii="Arial Narrow" w:hAnsi="Arial Narrow" w:cs="Arial"/>
        </w:rPr>
        <w:t>Prisustvo i sudjelovanje u nastavi – 10%</w:t>
      </w:r>
    </w:p>
    <w:p w14:paraId="3905D557" w14:textId="77777777" w:rsidR="00B04698" w:rsidRPr="00127CDC" w:rsidRDefault="00B04698" w:rsidP="00B04698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127CDC">
        <w:rPr>
          <w:rFonts w:ascii="Arial Narrow" w:hAnsi="Arial Narrow" w:cs="Arial"/>
        </w:rPr>
        <w:t>Seminar - 50%</w:t>
      </w:r>
    </w:p>
    <w:p w14:paraId="2FD6481E" w14:textId="77777777" w:rsidR="00B04698" w:rsidRPr="00127CDC" w:rsidRDefault="00B04698" w:rsidP="00B04698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</w:rPr>
      </w:pPr>
      <w:r w:rsidRPr="00127CDC">
        <w:rPr>
          <w:rFonts w:ascii="Arial Narrow" w:hAnsi="Arial Narrow" w:cs="Arial"/>
        </w:rPr>
        <w:t>usmeni ispit – 40%</w:t>
      </w:r>
    </w:p>
    <w:p w14:paraId="4A9974C0" w14:textId="77777777" w:rsidR="00B04698" w:rsidRPr="00127CDC" w:rsidRDefault="00B04698" w:rsidP="00B04698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7C20B905" w14:textId="77777777" w:rsidR="00B04698" w:rsidRPr="00127CDC" w:rsidRDefault="00B04698" w:rsidP="00B04698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127CDC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0E66FBC4" w14:textId="77777777" w:rsidR="00B04698" w:rsidRPr="00127CDC" w:rsidRDefault="00B04698" w:rsidP="00B04698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127CDC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B04698" w:rsidRPr="00127CDC" w14:paraId="53D588D6" w14:textId="77777777" w:rsidTr="000A070D">
        <w:trPr>
          <w:jc w:val="center"/>
        </w:trPr>
        <w:tc>
          <w:tcPr>
            <w:tcW w:w="3125" w:type="dxa"/>
          </w:tcPr>
          <w:p w14:paraId="1FD546ED" w14:textId="77777777" w:rsidR="00B04698" w:rsidRPr="00E559E6" w:rsidRDefault="00B04698" w:rsidP="000A070D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559E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540EB8D4" w14:textId="77777777" w:rsidR="00B04698" w:rsidRPr="00E559E6" w:rsidRDefault="00B04698" w:rsidP="000A070D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559E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B04698" w:rsidRPr="00127CDC" w14:paraId="103FD68B" w14:textId="77777777" w:rsidTr="000A070D">
        <w:trPr>
          <w:jc w:val="center"/>
        </w:trPr>
        <w:tc>
          <w:tcPr>
            <w:tcW w:w="3125" w:type="dxa"/>
          </w:tcPr>
          <w:p w14:paraId="41EF6231" w14:textId="77777777" w:rsidR="00B04698" w:rsidRPr="00127CDC" w:rsidRDefault="00B04698" w:rsidP="000A070D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1796D396" w14:textId="77777777" w:rsidR="00B04698" w:rsidRPr="00127CDC" w:rsidRDefault="00B04698" w:rsidP="000A070D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B04698" w:rsidRPr="00127CDC" w14:paraId="7378B8D9" w14:textId="77777777" w:rsidTr="000A070D">
        <w:trPr>
          <w:jc w:val="center"/>
        </w:trPr>
        <w:tc>
          <w:tcPr>
            <w:tcW w:w="3125" w:type="dxa"/>
          </w:tcPr>
          <w:p w14:paraId="7C165D0C" w14:textId="77777777" w:rsidR="00B04698" w:rsidRPr="00127CDC" w:rsidRDefault="00B04698" w:rsidP="000A070D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00FC8B4D" w14:textId="77777777" w:rsidR="00B04698" w:rsidRPr="00127CDC" w:rsidRDefault="00B04698" w:rsidP="000A070D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B04698" w:rsidRPr="00127CDC" w14:paraId="04F76447" w14:textId="77777777" w:rsidTr="000A070D">
        <w:trPr>
          <w:jc w:val="center"/>
        </w:trPr>
        <w:tc>
          <w:tcPr>
            <w:tcW w:w="3125" w:type="dxa"/>
          </w:tcPr>
          <w:p w14:paraId="79585FA8" w14:textId="77777777" w:rsidR="00B04698" w:rsidRPr="00127CDC" w:rsidRDefault="00B04698" w:rsidP="000A070D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4E5A9AF4" w14:textId="77777777" w:rsidR="00B04698" w:rsidRPr="00127CDC" w:rsidRDefault="00B04698" w:rsidP="000A070D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B04698" w:rsidRPr="00127CDC" w14:paraId="03A3B718" w14:textId="77777777" w:rsidTr="000A070D">
        <w:trPr>
          <w:jc w:val="center"/>
        </w:trPr>
        <w:tc>
          <w:tcPr>
            <w:tcW w:w="3125" w:type="dxa"/>
          </w:tcPr>
          <w:p w14:paraId="21CE9EE8" w14:textId="77777777" w:rsidR="00B04698" w:rsidRPr="00127CDC" w:rsidRDefault="00B04698" w:rsidP="000A070D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EB2FD15" w14:textId="77777777" w:rsidR="00B04698" w:rsidRPr="00127CDC" w:rsidRDefault="00B04698" w:rsidP="000A070D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AB3CA7E" w14:textId="77777777" w:rsidR="00B04698" w:rsidRPr="006B28A9" w:rsidRDefault="00B04698" w:rsidP="00B04698">
      <w:pPr>
        <w:spacing w:line="276" w:lineRule="auto"/>
        <w:rPr>
          <w:rFonts w:eastAsia="Calibri"/>
        </w:rPr>
      </w:pPr>
    </w:p>
    <w:p w14:paraId="1E6C1526" w14:textId="77777777" w:rsidR="00B04698" w:rsidRPr="00127CDC" w:rsidRDefault="00B04698" w:rsidP="00B04698">
      <w:pPr>
        <w:rPr>
          <w:rFonts w:ascii="Arial Narrow" w:eastAsia="Calibri" w:hAnsi="Arial Narrow"/>
        </w:rPr>
      </w:pPr>
      <w:r w:rsidRPr="00127CDC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B04698" w:rsidRPr="00127CDC" w14:paraId="352410C1" w14:textId="77777777" w:rsidTr="000A070D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3741052" w14:textId="77777777" w:rsidR="00B04698" w:rsidRPr="00E559E6" w:rsidRDefault="00B04698" w:rsidP="000A070D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559E6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06A2F881" w14:textId="77777777" w:rsidR="00B04698" w:rsidRPr="00E559E6" w:rsidRDefault="00B04698" w:rsidP="000A070D">
            <w:pP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559E6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B04698" w:rsidRPr="00127CDC" w14:paraId="26D9AB20" w14:textId="77777777" w:rsidTr="000A070D">
        <w:trPr>
          <w:trHeight w:val="170"/>
          <w:jc w:val="center"/>
        </w:trPr>
        <w:tc>
          <w:tcPr>
            <w:tcW w:w="5949" w:type="dxa"/>
            <w:hideMark/>
          </w:tcPr>
          <w:p w14:paraId="43A3962D" w14:textId="77777777" w:rsidR="00B04698" w:rsidRPr="00127CDC" w:rsidRDefault="00B04698" w:rsidP="00B04698">
            <w:pPr>
              <w:pStyle w:val="Odlomakpopisa"/>
              <w:numPr>
                <w:ilvl w:val="0"/>
                <w:numId w:val="8"/>
              </w:numPr>
              <w:spacing w:before="12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127CDC">
              <w:rPr>
                <w:rFonts w:ascii="Arial Narrow" w:eastAsia="Times New Roman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75C522EC" w14:textId="77777777" w:rsidR="00B04698" w:rsidRPr="00127CDC" w:rsidRDefault="00B04698" w:rsidP="000A070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27CD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B04698" w:rsidRPr="00127CDC" w14:paraId="56F7C09D" w14:textId="77777777" w:rsidTr="000A070D">
        <w:trPr>
          <w:trHeight w:val="170"/>
          <w:jc w:val="center"/>
        </w:trPr>
        <w:tc>
          <w:tcPr>
            <w:tcW w:w="5949" w:type="dxa"/>
            <w:hideMark/>
          </w:tcPr>
          <w:p w14:paraId="0786B9FA" w14:textId="77777777" w:rsidR="00B04698" w:rsidRPr="00127CDC" w:rsidRDefault="00B04698" w:rsidP="00B04698">
            <w:pPr>
              <w:pStyle w:val="Odlomakpopisa"/>
              <w:numPr>
                <w:ilvl w:val="0"/>
                <w:numId w:val="8"/>
              </w:numPr>
              <w:spacing w:before="12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127CDC">
              <w:rPr>
                <w:rFonts w:ascii="Arial Narrow" w:eastAsia="Times New Roman" w:hAnsi="Arial Narrow"/>
                <w:lang w:eastAsia="en-US"/>
              </w:rPr>
              <w:t>Seminar</w:t>
            </w:r>
          </w:p>
        </w:tc>
        <w:tc>
          <w:tcPr>
            <w:tcW w:w="3129" w:type="dxa"/>
          </w:tcPr>
          <w:p w14:paraId="56996D02" w14:textId="77777777" w:rsidR="00B04698" w:rsidRPr="00127CDC" w:rsidRDefault="00B04698" w:rsidP="000A070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27CD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B04698" w:rsidRPr="00127CDC" w14:paraId="755CA458" w14:textId="77777777" w:rsidTr="000A070D">
        <w:trPr>
          <w:trHeight w:val="170"/>
          <w:jc w:val="center"/>
        </w:trPr>
        <w:tc>
          <w:tcPr>
            <w:tcW w:w="5949" w:type="dxa"/>
          </w:tcPr>
          <w:p w14:paraId="79A52D89" w14:textId="77777777" w:rsidR="00B04698" w:rsidRPr="00127CDC" w:rsidRDefault="00B04698" w:rsidP="00B04698">
            <w:pPr>
              <w:pStyle w:val="Odlomakpopisa"/>
              <w:numPr>
                <w:ilvl w:val="0"/>
                <w:numId w:val="8"/>
              </w:numPr>
              <w:spacing w:before="120" w:after="0" w:line="240" w:lineRule="auto"/>
              <w:rPr>
                <w:rFonts w:ascii="Arial Narrow" w:eastAsia="Times New Roman" w:hAnsi="Arial Narrow"/>
              </w:rPr>
            </w:pPr>
            <w:r w:rsidRPr="00127CDC">
              <w:rPr>
                <w:rFonts w:ascii="Arial Narrow" w:eastAsia="Times New Roman" w:hAnsi="Arial Narrow"/>
              </w:rPr>
              <w:t>Usmeni ispit</w:t>
            </w:r>
          </w:p>
        </w:tc>
        <w:tc>
          <w:tcPr>
            <w:tcW w:w="3129" w:type="dxa"/>
          </w:tcPr>
          <w:p w14:paraId="50D0CD31" w14:textId="77777777" w:rsidR="00B04698" w:rsidRPr="00127CDC" w:rsidRDefault="00B04698" w:rsidP="000A070D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127CDC">
              <w:rPr>
                <w:rFonts w:ascii="Arial Narrow" w:eastAsia="Calibri" w:hAnsi="Arial Narrow"/>
                <w:sz w:val="22"/>
                <w:szCs w:val="22"/>
              </w:rPr>
              <w:t>50</w:t>
            </w:r>
          </w:p>
        </w:tc>
      </w:tr>
      <w:tr w:rsidR="00B04698" w:rsidRPr="00127CDC" w14:paraId="46741F96" w14:textId="77777777" w:rsidTr="000A070D">
        <w:trPr>
          <w:trHeight w:val="170"/>
          <w:jc w:val="center"/>
        </w:trPr>
        <w:tc>
          <w:tcPr>
            <w:tcW w:w="5949" w:type="dxa"/>
            <w:hideMark/>
          </w:tcPr>
          <w:p w14:paraId="7E19B21C" w14:textId="77777777" w:rsidR="00B04698" w:rsidRPr="00127CDC" w:rsidRDefault="00B04698" w:rsidP="000A070D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27CD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3AD2DCF9" w14:textId="77777777" w:rsidR="00B04698" w:rsidRPr="00127CDC" w:rsidRDefault="00B04698" w:rsidP="000A070D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27CD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6FECA33E" w14:textId="77777777" w:rsidR="00B04698" w:rsidRDefault="00B04698" w:rsidP="00B04698">
      <w:pPr>
        <w:spacing w:line="240" w:lineRule="auto"/>
        <w:rPr>
          <w:rFonts w:eastAsia="Calibri"/>
        </w:rPr>
      </w:pPr>
    </w:p>
    <w:p w14:paraId="643F74FC" w14:textId="77777777" w:rsidR="00B04698" w:rsidRPr="00127CDC" w:rsidRDefault="00B04698" w:rsidP="00B04698">
      <w:pPr>
        <w:spacing w:line="240" w:lineRule="auto"/>
        <w:rPr>
          <w:rFonts w:ascii="Arial Narrow" w:eastAsia="Calibri" w:hAnsi="Arial Narrow"/>
        </w:rPr>
      </w:pPr>
      <w:r w:rsidRPr="00127CDC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7177E44D" w14:textId="77777777" w:rsidR="00B04698" w:rsidRPr="002F1FFB" w:rsidRDefault="00B04698" w:rsidP="00B04698">
      <w:pPr>
        <w:spacing w:line="240" w:lineRule="auto"/>
        <w:ind w:right="477"/>
        <w:rPr>
          <w:rFonts w:eastAsia="Calibri"/>
          <w:highlight w:val="yellow"/>
        </w:rPr>
      </w:pPr>
    </w:p>
    <w:p w14:paraId="1F7E4860" w14:textId="77777777" w:rsidR="00B04698" w:rsidRPr="00127CDC" w:rsidRDefault="00B04698" w:rsidP="00B04698">
      <w:pPr>
        <w:spacing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127CDC">
        <w:rPr>
          <w:rFonts w:ascii="Arial Narrow" w:eastAsia="Calibri" w:hAnsi="Arial Narrow"/>
        </w:rPr>
        <w:t xml:space="preserve">Konačna ocjena =  </w:t>
      </w:r>
      <w:r w:rsidRPr="00127CDC">
        <w:rPr>
          <w:rFonts w:ascii="Arial Narrow" w:eastAsia="Calibri" w:hAnsi="Arial Narrow"/>
          <w:u w:val="single"/>
        </w:rPr>
        <w:t>(a x 10%) + (b x 20%) + (c x 50%)</w:t>
      </w:r>
    </w:p>
    <w:p w14:paraId="4AAB3BA7" w14:textId="77777777" w:rsidR="00B04698" w:rsidRPr="00127CDC" w:rsidRDefault="00B04698" w:rsidP="00B04698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127CDC">
        <w:rPr>
          <w:rFonts w:ascii="Arial Narrow" w:eastAsia="Calibri" w:hAnsi="Arial Narrow"/>
        </w:rPr>
        <w:t xml:space="preserve">                         100</w:t>
      </w:r>
    </w:p>
    <w:p w14:paraId="261C5906" w14:textId="77777777" w:rsidR="00B04698" w:rsidRPr="006931D0" w:rsidRDefault="00B04698" w:rsidP="00B04698">
      <w:pPr>
        <w:spacing w:before="13" w:line="260" w:lineRule="exact"/>
        <w:rPr>
          <w:rFonts w:eastAsia="Calibri"/>
        </w:rPr>
      </w:pPr>
    </w:p>
    <w:p w14:paraId="28900F7A" w14:textId="77777777" w:rsidR="00B04698" w:rsidRDefault="00B04698" w:rsidP="00B04698">
      <w:pPr>
        <w:ind w:right="-23"/>
        <w:contextualSpacing/>
        <w:rPr>
          <w:rFonts w:ascii="Arial Narrow" w:eastAsia="Arial Narrow" w:hAnsi="Arial Narrow"/>
          <w:b/>
          <w:bCs/>
        </w:rPr>
      </w:pPr>
      <w:r w:rsidRPr="00127CDC">
        <w:rPr>
          <w:rFonts w:ascii="Arial Narrow" w:eastAsia="Arial Narrow" w:hAnsi="Arial Narrow"/>
          <w:b/>
          <w:bCs/>
          <w:spacing w:val="1"/>
        </w:rPr>
        <w:t>3</w:t>
      </w:r>
      <w:r w:rsidRPr="00127CDC">
        <w:rPr>
          <w:rFonts w:ascii="Arial Narrow" w:eastAsia="Arial Narrow" w:hAnsi="Arial Narrow"/>
          <w:b/>
          <w:bCs/>
        </w:rPr>
        <w:t>.</w:t>
      </w:r>
      <w:r w:rsidRPr="00127CD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27CDC">
        <w:rPr>
          <w:rFonts w:ascii="Arial Narrow" w:eastAsia="Arial Narrow" w:hAnsi="Arial Narrow"/>
          <w:b/>
          <w:bCs/>
          <w:spacing w:val="-2"/>
        </w:rPr>
        <w:t>I</w:t>
      </w:r>
      <w:r w:rsidRPr="00127CDC">
        <w:rPr>
          <w:rFonts w:ascii="Arial Narrow" w:eastAsia="Arial Narrow" w:hAnsi="Arial Narrow"/>
          <w:b/>
          <w:bCs/>
          <w:spacing w:val="1"/>
        </w:rPr>
        <w:t>s</w:t>
      </w:r>
      <w:r w:rsidRPr="00127CDC">
        <w:rPr>
          <w:rFonts w:ascii="Arial Narrow" w:eastAsia="Arial Narrow" w:hAnsi="Arial Narrow"/>
          <w:b/>
          <w:bCs/>
        </w:rPr>
        <w:t>p</w:t>
      </w:r>
      <w:r w:rsidRPr="00127CDC">
        <w:rPr>
          <w:rFonts w:ascii="Arial Narrow" w:eastAsia="Arial Narrow" w:hAnsi="Arial Narrow"/>
          <w:b/>
          <w:bCs/>
          <w:spacing w:val="-2"/>
        </w:rPr>
        <w:t>i</w:t>
      </w:r>
      <w:r w:rsidRPr="00127CDC">
        <w:rPr>
          <w:rFonts w:ascii="Arial Narrow" w:eastAsia="Arial Narrow" w:hAnsi="Arial Narrow"/>
          <w:b/>
          <w:bCs/>
          <w:spacing w:val="1"/>
        </w:rPr>
        <w:t>t</w:t>
      </w:r>
      <w:r w:rsidRPr="00127CDC">
        <w:rPr>
          <w:rFonts w:ascii="Arial Narrow" w:eastAsia="Arial Narrow" w:hAnsi="Arial Narrow"/>
          <w:b/>
          <w:bCs/>
        </w:rPr>
        <w:t>ni</w:t>
      </w:r>
      <w:r w:rsidRPr="00127CD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127CDC">
        <w:rPr>
          <w:rFonts w:ascii="Arial Narrow" w:eastAsia="Arial Narrow" w:hAnsi="Arial Narrow"/>
          <w:b/>
          <w:bCs/>
        </w:rPr>
        <w:t>ro</w:t>
      </w:r>
      <w:r w:rsidRPr="00127CDC">
        <w:rPr>
          <w:rFonts w:ascii="Arial Narrow" w:eastAsia="Arial Narrow" w:hAnsi="Arial Narrow"/>
          <w:b/>
          <w:bCs/>
          <w:spacing w:val="1"/>
        </w:rPr>
        <w:t>k</w:t>
      </w:r>
      <w:r w:rsidRPr="00127CDC">
        <w:rPr>
          <w:rFonts w:ascii="Arial Narrow" w:eastAsia="Arial Narrow" w:hAnsi="Arial Narrow"/>
          <w:b/>
          <w:bCs/>
        </w:rPr>
        <w:t>ovi i konzultacije</w:t>
      </w:r>
    </w:p>
    <w:p w14:paraId="39AE7C0F" w14:textId="77777777" w:rsidR="00B04698" w:rsidRPr="00127CDC" w:rsidRDefault="00B04698" w:rsidP="00B04698">
      <w:pPr>
        <w:ind w:right="-23"/>
        <w:contextualSpacing/>
        <w:rPr>
          <w:rFonts w:ascii="Arial Narrow" w:eastAsia="Arial Narrow" w:hAnsi="Arial Narrow"/>
        </w:rPr>
      </w:pPr>
    </w:p>
    <w:p w14:paraId="75DA22E3" w14:textId="77777777" w:rsidR="00B04698" w:rsidRPr="00127CDC" w:rsidRDefault="00B04698" w:rsidP="00B04698">
      <w:pPr>
        <w:spacing w:before="3"/>
        <w:ind w:right="-23"/>
        <w:contextualSpacing/>
        <w:rPr>
          <w:rFonts w:ascii="Arial Narrow" w:eastAsia="Arial Narrow" w:hAnsi="Arial Narrow"/>
        </w:rPr>
      </w:pPr>
      <w:r w:rsidRPr="00127CDC">
        <w:rPr>
          <w:rFonts w:ascii="Arial Narrow" w:eastAsia="Arial Narrow" w:hAnsi="Arial Narrow"/>
          <w:spacing w:val="-2"/>
        </w:rPr>
        <w:t>Ispiti se održavaju t</w:t>
      </w:r>
      <w:r w:rsidRPr="00127CDC">
        <w:rPr>
          <w:rFonts w:ascii="Arial Narrow" w:eastAsia="Arial Narrow" w:hAnsi="Arial Narrow"/>
        </w:rPr>
        <w:t>i</w:t>
      </w:r>
      <w:r w:rsidRPr="00127CDC">
        <w:rPr>
          <w:rFonts w:ascii="Arial Narrow" w:eastAsia="Arial Narrow" w:hAnsi="Arial Narrow"/>
          <w:spacing w:val="-1"/>
        </w:rPr>
        <w:t>j</w:t>
      </w:r>
      <w:r w:rsidRPr="00127CDC">
        <w:rPr>
          <w:rFonts w:ascii="Arial Narrow" w:eastAsia="Arial Narrow" w:hAnsi="Arial Narrow"/>
          <w:spacing w:val="1"/>
        </w:rPr>
        <w:t>e</w:t>
      </w:r>
      <w:r w:rsidRPr="00127CDC">
        <w:rPr>
          <w:rFonts w:ascii="Arial Narrow" w:eastAsia="Arial Narrow" w:hAnsi="Arial Narrow"/>
          <w:spacing w:val="2"/>
        </w:rPr>
        <w:t>k</w:t>
      </w:r>
      <w:r w:rsidRPr="00127CDC">
        <w:rPr>
          <w:rFonts w:ascii="Arial Narrow" w:eastAsia="Arial Narrow" w:hAnsi="Arial Narrow"/>
          <w:spacing w:val="1"/>
        </w:rPr>
        <w:t>o</w:t>
      </w:r>
      <w:r w:rsidRPr="00127CDC">
        <w:rPr>
          <w:rFonts w:ascii="Arial Narrow" w:eastAsia="Arial Narrow" w:hAnsi="Arial Narrow"/>
        </w:rPr>
        <w:t>m</w:t>
      </w:r>
      <w:r w:rsidRPr="00127CDC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127CDC">
        <w:rPr>
          <w:rFonts w:ascii="Arial Narrow" w:eastAsia="Arial Narrow" w:hAnsi="Arial Narrow"/>
          <w:spacing w:val="-1"/>
        </w:rPr>
        <w:t xml:space="preserve"> najmanje po dva puta</w:t>
      </w:r>
      <w:r w:rsidRPr="00127CDC">
        <w:rPr>
          <w:rFonts w:ascii="Arial Narrow" w:eastAsia="Arial Narrow" w:hAnsi="Arial Narrow"/>
        </w:rPr>
        <w:t xml:space="preserve">, a tijekom semestara jednom mjesečno </w:t>
      </w:r>
      <w:r w:rsidRPr="00127CDC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795DB1" w14:textId="77777777" w:rsidR="00B04698" w:rsidRPr="00127CDC" w:rsidRDefault="00B04698" w:rsidP="00B04698">
      <w:pPr>
        <w:spacing w:before="3"/>
        <w:ind w:right="-23"/>
        <w:contextualSpacing/>
        <w:rPr>
          <w:rFonts w:ascii="Arial Narrow" w:eastAsia="Arial Narrow" w:hAnsi="Arial Narrow"/>
        </w:rPr>
      </w:pPr>
      <w:r w:rsidRPr="00127CDC">
        <w:rPr>
          <w:rFonts w:ascii="Arial Narrow" w:eastAsia="Arial Narrow" w:hAnsi="Arial Narrow"/>
        </w:rPr>
        <w:lastRenderedPageBreak/>
        <w:t>Konzultacije za studente održavaju se prema prethodnoj najavi u dogovorenom terminu.</w:t>
      </w:r>
    </w:p>
    <w:p w14:paraId="670C399F" w14:textId="77777777" w:rsidR="00B04698" w:rsidRPr="00127CDC" w:rsidRDefault="00B04698" w:rsidP="00B04698">
      <w:pPr>
        <w:ind w:right="-23"/>
        <w:contextualSpacing/>
        <w:rPr>
          <w:rFonts w:ascii="Arial Narrow" w:eastAsia="Arial Narrow" w:hAnsi="Arial Narrow"/>
          <w:b/>
          <w:bCs/>
        </w:rPr>
      </w:pPr>
    </w:p>
    <w:p w14:paraId="5B0B7F4C" w14:textId="77777777" w:rsidR="00B04698" w:rsidRPr="00127CDC" w:rsidRDefault="00B04698" w:rsidP="00B0469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127CDC">
        <w:rPr>
          <w:rFonts w:ascii="Arial Narrow" w:eastAsia="Arial Narrow" w:hAnsi="Arial Narrow"/>
          <w:b/>
          <w:bCs/>
        </w:rPr>
        <w:t>4. I</w:t>
      </w:r>
      <w:r w:rsidRPr="00127CDC">
        <w:rPr>
          <w:rFonts w:ascii="Arial Narrow" w:eastAsia="Arial Narrow" w:hAnsi="Arial Narrow"/>
          <w:b/>
          <w:bCs/>
          <w:spacing w:val="1"/>
        </w:rPr>
        <w:t>s</w:t>
      </w:r>
      <w:r w:rsidRPr="00127CDC">
        <w:rPr>
          <w:rFonts w:ascii="Arial Narrow" w:eastAsia="Arial Narrow" w:hAnsi="Arial Narrow"/>
          <w:b/>
          <w:bCs/>
        </w:rPr>
        <w:t>ho</w:t>
      </w:r>
      <w:r w:rsidRPr="00127CDC">
        <w:rPr>
          <w:rFonts w:ascii="Arial Narrow" w:eastAsia="Arial Narrow" w:hAnsi="Arial Narrow"/>
          <w:b/>
          <w:bCs/>
          <w:spacing w:val="-1"/>
        </w:rPr>
        <w:t>d</w:t>
      </w:r>
      <w:r w:rsidRPr="00127CDC">
        <w:rPr>
          <w:rFonts w:ascii="Arial Narrow" w:eastAsia="Arial Narrow" w:hAnsi="Arial Narrow"/>
          <w:b/>
          <w:bCs/>
        </w:rPr>
        <w:t>i</w:t>
      </w:r>
      <w:r w:rsidRPr="00127CD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27CDC">
        <w:rPr>
          <w:rFonts w:ascii="Arial Narrow" w:eastAsia="Arial Narrow" w:hAnsi="Arial Narrow"/>
          <w:b/>
          <w:bCs/>
          <w:spacing w:val="-2"/>
        </w:rPr>
        <w:t>u</w:t>
      </w:r>
      <w:r w:rsidRPr="00127CDC">
        <w:rPr>
          <w:rFonts w:ascii="Arial Narrow" w:eastAsia="Arial Narrow" w:hAnsi="Arial Narrow"/>
          <w:b/>
          <w:bCs/>
          <w:spacing w:val="1"/>
        </w:rPr>
        <w:t>če</w:t>
      </w:r>
      <w:r w:rsidRPr="00127CDC">
        <w:rPr>
          <w:rFonts w:ascii="Arial Narrow" w:eastAsia="Arial Narrow" w:hAnsi="Arial Narrow"/>
          <w:b/>
          <w:bCs/>
        </w:rPr>
        <w:t>n</w:t>
      </w:r>
      <w:r w:rsidRPr="00127CDC">
        <w:rPr>
          <w:rFonts w:ascii="Arial Narrow" w:eastAsia="Arial Narrow" w:hAnsi="Arial Narrow"/>
          <w:b/>
          <w:bCs/>
          <w:spacing w:val="-2"/>
        </w:rPr>
        <w:t>j</w:t>
      </w:r>
      <w:r w:rsidRPr="00127CDC">
        <w:rPr>
          <w:rFonts w:ascii="Arial Narrow" w:eastAsia="Arial Narrow" w:hAnsi="Arial Narrow"/>
          <w:b/>
          <w:bCs/>
        </w:rPr>
        <w:t xml:space="preserve">a </w:t>
      </w:r>
    </w:p>
    <w:p w14:paraId="631F6E15" w14:textId="77777777" w:rsidR="00B04698" w:rsidRDefault="00B04698" w:rsidP="00B0469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</w:p>
    <w:p w14:paraId="47CF15E9" w14:textId="77777777" w:rsidR="00B04698" w:rsidRPr="00127CDC" w:rsidRDefault="00B04698" w:rsidP="00B0469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127CDC">
        <w:rPr>
          <w:rFonts w:ascii="Arial Narrow" w:eastAsia="Arial Narrow" w:hAnsi="Arial Narrow"/>
          <w:bCs/>
        </w:rPr>
        <w:t>Nakon položenog ispita student će moći:</w:t>
      </w:r>
    </w:p>
    <w:p w14:paraId="6E887644" w14:textId="5CD62075" w:rsidR="00B04698" w:rsidRDefault="00B04698" w:rsidP="00B04698">
      <w:pPr>
        <w:ind w:right="-23"/>
        <w:contextualSpacing/>
        <w:rPr>
          <w:rFonts w:ascii="Arial Narrow" w:eastAsia="Arial Narrow" w:hAnsi="Arial Narrow"/>
          <w:bCs/>
        </w:rPr>
      </w:pPr>
      <w:bookmarkStart w:id="0" w:name="_Hlk148041734"/>
      <w:r>
        <w:rPr>
          <w:rFonts w:ascii="Arial Narrow" w:eastAsia="Arial Narrow" w:hAnsi="Arial Narrow"/>
          <w:bCs/>
        </w:rPr>
        <w:t xml:space="preserve">IU </w:t>
      </w:r>
      <w:bookmarkEnd w:id="0"/>
      <w:r w:rsidRPr="00127CDC">
        <w:rPr>
          <w:rFonts w:ascii="Arial Narrow" w:eastAsia="Arial Narrow" w:hAnsi="Arial Narrow"/>
          <w:bCs/>
        </w:rPr>
        <w:t xml:space="preserve">1. </w:t>
      </w:r>
      <w:r w:rsidR="004269FF">
        <w:rPr>
          <w:rFonts w:ascii="Arial Narrow" w:eastAsia="Arial Narrow" w:hAnsi="Arial Narrow"/>
          <w:bCs/>
        </w:rPr>
        <w:t>Integrirati</w:t>
      </w:r>
      <w:r w:rsidRPr="00127CDC">
        <w:rPr>
          <w:rFonts w:ascii="Arial Narrow" w:eastAsia="Arial Narrow" w:hAnsi="Arial Narrow"/>
          <w:bCs/>
        </w:rPr>
        <w:t xml:space="preserve"> osnovne pojmove iz područja ruralnog turizma i destinacijskog menadžmenta </w:t>
      </w:r>
      <w:r w:rsidR="004269FF">
        <w:rPr>
          <w:rFonts w:ascii="Arial Narrow" w:eastAsia="Arial Narrow" w:hAnsi="Arial Narrow"/>
          <w:bCs/>
        </w:rPr>
        <w:t xml:space="preserve">u cilju povezivanja </w:t>
      </w:r>
      <w:r w:rsidR="004269FF" w:rsidRPr="00127CDC">
        <w:rPr>
          <w:rFonts w:ascii="Arial Narrow" w:eastAsia="Arial Narrow" w:hAnsi="Arial Narrow"/>
          <w:bCs/>
        </w:rPr>
        <w:t>destinacijski menadžment ruralnog turizma s gospodarskih i ruralnim razvojem</w:t>
      </w:r>
    </w:p>
    <w:p w14:paraId="6EC3080C" w14:textId="18DAD590" w:rsidR="0011278F" w:rsidRDefault="00B04698" w:rsidP="00B04698">
      <w:pPr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1278F">
        <w:rPr>
          <w:rFonts w:ascii="Arial Narrow" w:eastAsia="Arial Narrow" w:hAnsi="Arial Narrow"/>
          <w:bCs/>
        </w:rPr>
        <w:t>2</w:t>
      </w:r>
      <w:r w:rsidRPr="00127CDC">
        <w:rPr>
          <w:rFonts w:ascii="Arial Narrow" w:eastAsia="Arial Narrow" w:hAnsi="Arial Narrow"/>
          <w:bCs/>
        </w:rPr>
        <w:t xml:space="preserve">. </w:t>
      </w:r>
      <w:r w:rsidR="0011278F">
        <w:rPr>
          <w:rFonts w:ascii="Arial Narrow" w:eastAsia="Arial Narrow" w:hAnsi="Arial Narrow"/>
          <w:bCs/>
        </w:rPr>
        <w:t>Rangirati i klasificirati najvažnije atrakcije u ruralnom turizmu na nekom području prema metodologiji turističke atrakcijske osnove</w:t>
      </w:r>
    </w:p>
    <w:p w14:paraId="3289E3FE" w14:textId="55CA5DBD" w:rsidR="00B04698" w:rsidRDefault="00B04698" w:rsidP="00B04698">
      <w:pPr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1278F">
        <w:rPr>
          <w:rFonts w:ascii="Arial Narrow" w:eastAsia="Arial Narrow" w:hAnsi="Arial Narrow"/>
          <w:bCs/>
        </w:rPr>
        <w:t>3</w:t>
      </w:r>
      <w:r w:rsidRPr="00127CDC">
        <w:rPr>
          <w:rFonts w:ascii="Arial Narrow" w:eastAsia="Arial Narrow" w:hAnsi="Arial Narrow"/>
          <w:bCs/>
        </w:rPr>
        <w:t xml:space="preserve">. </w:t>
      </w:r>
      <w:r w:rsidR="0011278F">
        <w:rPr>
          <w:rFonts w:ascii="Arial Narrow" w:eastAsia="Arial Narrow" w:hAnsi="Arial Narrow"/>
          <w:bCs/>
        </w:rPr>
        <w:t>Otkriti</w:t>
      </w:r>
      <w:r w:rsidRPr="00127CDC">
        <w:rPr>
          <w:rFonts w:ascii="Arial Narrow" w:eastAsia="Arial Narrow" w:hAnsi="Arial Narrow"/>
          <w:bCs/>
        </w:rPr>
        <w:t xml:space="preserve"> primjere dobre prakse ruralnog turizma u Hrvatskoj te marketinga u ruralnom turizmu</w:t>
      </w:r>
    </w:p>
    <w:p w14:paraId="6EFC569F" w14:textId="215A5F58" w:rsidR="00B04698" w:rsidRDefault="00B04698" w:rsidP="00B04698">
      <w:pPr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1278F">
        <w:rPr>
          <w:rFonts w:ascii="Arial Narrow" w:eastAsia="Arial Narrow" w:hAnsi="Arial Narrow"/>
          <w:bCs/>
        </w:rPr>
        <w:t>4</w:t>
      </w:r>
      <w:r w:rsidRPr="00127CDC">
        <w:rPr>
          <w:rFonts w:ascii="Arial Narrow" w:eastAsia="Arial Narrow" w:hAnsi="Arial Narrow"/>
          <w:bCs/>
        </w:rPr>
        <w:t>.</w:t>
      </w:r>
      <w:r w:rsidR="0011278F">
        <w:rPr>
          <w:rFonts w:ascii="Arial Narrow" w:eastAsia="Arial Narrow" w:hAnsi="Arial Narrow"/>
          <w:bCs/>
        </w:rPr>
        <w:t xml:space="preserve"> P</w:t>
      </w:r>
      <w:r w:rsidR="0011278F" w:rsidRPr="00127CDC">
        <w:rPr>
          <w:rFonts w:ascii="Arial Narrow" w:eastAsia="Arial Narrow" w:hAnsi="Arial Narrow"/>
          <w:bCs/>
        </w:rPr>
        <w:t>lanira</w:t>
      </w:r>
      <w:r w:rsidR="0011278F">
        <w:rPr>
          <w:rFonts w:ascii="Arial Narrow" w:eastAsia="Arial Narrow" w:hAnsi="Arial Narrow"/>
          <w:bCs/>
        </w:rPr>
        <w:t>ti</w:t>
      </w:r>
      <w:r w:rsidR="0011278F" w:rsidRPr="00127CDC">
        <w:rPr>
          <w:rFonts w:ascii="Arial Narrow" w:eastAsia="Arial Narrow" w:hAnsi="Arial Narrow"/>
          <w:bCs/>
        </w:rPr>
        <w:t xml:space="preserve"> razvoj destinacijskog menadžmenta ruralnog turizma</w:t>
      </w:r>
      <w:r w:rsidR="0011278F">
        <w:rPr>
          <w:rFonts w:ascii="Arial Narrow" w:eastAsia="Arial Narrow" w:hAnsi="Arial Narrow"/>
          <w:bCs/>
        </w:rPr>
        <w:t xml:space="preserve"> kroz </w:t>
      </w:r>
      <w:r w:rsidRPr="00127CDC">
        <w:rPr>
          <w:rFonts w:ascii="Arial Narrow" w:eastAsia="Arial Narrow" w:hAnsi="Arial Narrow"/>
          <w:bCs/>
        </w:rPr>
        <w:t>matricu razvojnih i marketinških aktivnosti</w:t>
      </w:r>
      <w:r w:rsidR="0011278F">
        <w:rPr>
          <w:rFonts w:ascii="Arial Narrow" w:eastAsia="Arial Narrow" w:hAnsi="Arial Narrow"/>
          <w:bCs/>
        </w:rPr>
        <w:t>.</w:t>
      </w:r>
      <w:r w:rsidRPr="00127CDC">
        <w:rPr>
          <w:rFonts w:ascii="Arial Narrow" w:eastAsia="Arial Narrow" w:hAnsi="Arial Narrow"/>
          <w:bCs/>
        </w:rPr>
        <w:t xml:space="preserve"> </w:t>
      </w:r>
    </w:p>
    <w:p w14:paraId="6193F950" w14:textId="3F811B16" w:rsidR="00B04698" w:rsidRPr="00127CDC" w:rsidRDefault="00B04698" w:rsidP="00B04698">
      <w:pPr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1278F">
        <w:rPr>
          <w:rFonts w:ascii="Arial Narrow" w:eastAsia="Arial Narrow" w:hAnsi="Arial Narrow"/>
          <w:bCs/>
        </w:rPr>
        <w:t>5</w:t>
      </w:r>
      <w:r w:rsidRPr="00127CDC">
        <w:rPr>
          <w:rFonts w:ascii="Arial Narrow" w:eastAsia="Arial Narrow" w:hAnsi="Arial Narrow"/>
          <w:bCs/>
        </w:rPr>
        <w:t xml:space="preserve">. </w:t>
      </w:r>
      <w:r w:rsidR="0011278F">
        <w:rPr>
          <w:rFonts w:ascii="Arial Narrow" w:eastAsia="Arial Narrow" w:hAnsi="Arial Narrow"/>
          <w:bCs/>
        </w:rPr>
        <w:t>Otkriti</w:t>
      </w:r>
      <w:r w:rsidRPr="00127CDC">
        <w:rPr>
          <w:rFonts w:ascii="Arial Narrow" w:eastAsia="Arial Narrow" w:hAnsi="Arial Narrow"/>
          <w:bCs/>
        </w:rPr>
        <w:t xml:space="preserve"> najvažnije dionike bitne za razvoj destinacijskog menadžmenta ruralnog turizma na lokalnoj, regionalnoj i nacionalnoj razini</w:t>
      </w:r>
    </w:p>
    <w:p w14:paraId="462AAC85" w14:textId="0A6EEF78" w:rsidR="00B04698" w:rsidRPr="00127CDC" w:rsidRDefault="00B04698" w:rsidP="00B04698">
      <w:pPr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1278F">
        <w:rPr>
          <w:rFonts w:ascii="Arial Narrow" w:eastAsia="Arial Narrow" w:hAnsi="Arial Narrow"/>
          <w:bCs/>
        </w:rPr>
        <w:t>6</w:t>
      </w:r>
      <w:r w:rsidRPr="00127CDC">
        <w:rPr>
          <w:rFonts w:ascii="Arial Narrow" w:eastAsia="Arial Narrow" w:hAnsi="Arial Narrow"/>
          <w:bCs/>
        </w:rPr>
        <w:t>. Prezentirati vlastite rezultate istraživanja široj publici</w:t>
      </w:r>
    </w:p>
    <w:p w14:paraId="6E294E7E" w14:textId="77777777" w:rsidR="00B04698" w:rsidRPr="00127CDC" w:rsidRDefault="00B04698" w:rsidP="00B04698">
      <w:pPr>
        <w:ind w:right="-23"/>
        <w:contextualSpacing/>
        <w:rPr>
          <w:rFonts w:ascii="Arial Narrow" w:eastAsia="Arial Narrow" w:hAnsi="Arial Narrow"/>
          <w:bCs/>
        </w:rPr>
      </w:pPr>
    </w:p>
    <w:p w14:paraId="41B5325B" w14:textId="77777777" w:rsidR="00B04698" w:rsidRDefault="00B04698" w:rsidP="00B04698">
      <w:pPr>
        <w:ind w:right="-23"/>
        <w:contextualSpacing/>
        <w:rPr>
          <w:rFonts w:ascii="Arial Narrow" w:eastAsia="Arial Narrow" w:hAnsi="Arial Narrow"/>
          <w:b/>
          <w:bCs/>
        </w:rPr>
      </w:pPr>
      <w:r w:rsidRPr="00127CDC">
        <w:rPr>
          <w:rFonts w:ascii="Arial Narrow" w:eastAsia="Arial Narrow" w:hAnsi="Arial Narrow"/>
          <w:b/>
          <w:bCs/>
        </w:rPr>
        <w:t>5. Konstruktivno povezivanje</w:t>
      </w:r>
    </w:p>
    <w:p w14:paraId="29E4F9F1" w14:textId="77777777" w:rsidR="00E559E6" w:rsidRPr="006931D0" w:rsidRDefault="00E559E6" w:rsidP="00B04698">
      <w:pPr>
        <w:ind w:right="-23"/>
        <w:contextualSpacing/>
        <w:rPr>
          <w:rFonts w:eastAsia="Arial Narrow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B04698" w:rsidRPr="00127CDC" w14:paraId="1732C578" w14:textId="77777777" w:rsidTr="000A070D">
        <w:tc>
          <w:tcPr>
            <w:tcW w:w="988" w:type="dxa"/>
            <w:shd w:val="clear" w:color="auto" w:fill="auto"/>
            <w:vAlign w:val="center"/>
          </w:tcPr>
          <w:p w14:paraId="5F59AD31" w14:textId="77777777" w:rsidR="00B04698" w:rsidRPr="00127CDC" w:rsidRDefault="00B04698" w:rsidP="000A070D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E560C5E" w14:textId="77777777" w:rsidR="00B04698" w:rsidRPr="00127CDC" w:rsidRDefault="00B04698" w:rsidP="000A070D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6252447" w14:textId="77777777" w:rsidR="00B04698" w:rsidRPr="00127CDC" w:rsidRDefault="00B04698" w:rsidP="000A070D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9ED7F20" w14:textId="77777777" w:rsidR="00B04698" w:rsidRPr="00127CDC" w:rsidRDefault="00B04698" w:rsidP="000A070D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B04698" w:rsidRPr="00127CDC" w14:paraId="713E45B0" w14:textId="77777777" w:rsidTr="000A070D">
        <w:tc>
          <w:tcPr>
            <w:tcW w:w="988" w:type="dxa"/>
          </w:tcPr>
          <w:p w14:paraId="11CE5414" w14:textId="77777777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>IU 1.</w:t>
            </w:r>
          </w:p>
        </w:tc>
        <w:tc>
          <w:tcPr>
            <w:tcW w:w="4112" w:type="dxa"/>
          </w:tcPr>
          <w:p w14:paraId="10F957E9" w14:textId="77777777" w:rsidR="0011278F" w:rsidRPr="00127CDC" w:rsidRDefault="00B04698" w:rsidP="0011278F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 1 </w:t>
            </w:r>
            <w:r w:rsidR="0011278F">
              <w:rPr>
                <w:rFonts w:ascii="Arial Narrow" w:hAnsi="Arial Narrow" w:cs="Calibri"/>
                <w:color w:val="000000"/>
                <w:sz w:val="22"/>
                <w:szCs w:val="22"/>
              </w:rPr>
              <w:t>–</w:t>
            </w: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6</w:t>
            </w:r>
            <w:r w:rsidR="0011278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="0011278F"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N.J. 10</w:t>
            </w:r>
          </w:p>
          <w:p w14:paraId="40F095D0" w14:textId="1709E3FA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Predavanja; </w:t>
            </w:r>
            <w:r w:rsidR="0011278F"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studij slučaja,</w:t>
            </w:r>
            <w:r w:rsidR="0011278F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="0011278F"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analiza sadržaja; </w:t>
            </w: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rasprava</w:t>
            </w:r>
          </w:p>
        </w:tc>
        <w:tc>
          <w:tcPr>
            <w:tcW w:w="2408" w:type="dxa"/>
            <w:vAlign w:val="center"/>
          </w:tcPr>
          <w:p w14:paraId="68B03217" w14:textId="28802AF8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/>
                <w:sz w:val="22"/>
                <w:szCs w:val="22"/>
              </w:rPr>
              <w:t>Usmeni ispit</w:t>
            </w:r>
            <w:r w:rsidR="0011278F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11278F" w:rsidRPr="00127CDC">
              <w:rPr>
                <w:rFonts w:ascii="Arial Narrow" w:hAnsi="Arial Narrow"/>
                <w:sz w:val="22"/>
                <w:szCs w:val="22"/>
              </w:rPr>
              <w:t>seminar</w:t>
            </w:r>
          </w:p>
        </w:tc>
        <w:tc>
          <w:tcPr>
            <w:tcW w:w="1721" w:type="dxa"/>
            <w:vAlign w:val="center"/>
          </w:tcPr>
          <w:p w14:paraId="4A7E7AEA" w14:textId="250FD172" w:rsidR="00B04698" w:rsidRPr="00127CDC" w:rsidRDefault="0011278F" w:rsidP="000A070D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  <w:r w:rsidR="00B04698"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B04698" w:rsidRPr="00127CDC" w14:paraId="0800F40F" w14:textId="77777777" w:rsidTr="000A070D">
        <w:tc>
          <w:tcPr>
            <w:tcW w:w="988" w:type="dxa"/>
          </w:tcPr>
          <w:p w14:paraId="262CAE81" w14:textId="49CDD248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1278F"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Pr="00127CDC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1B2F4FF3" w14:textId="77777777" w:rsidR="00B04698" w:rsidRPr="00127CDC" w:rsidRDefault="00B04698" w:rsidP="000A070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N.J. 3; N.J. 8; N.J. 10</w:t>
            </w:r>
          </w:p>
          <w:p w14:paraId="011AE2E4" w14:textId="77777777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Internet stranica – baza podataka o turističkim atrakcijama; analiza sadržaja, rasprava</w:t>
            </w:r>
          </w:p>
        </w:tc>
        <w:tc>
          <w:tcPr>
            <w:tcW w:w="2408" w:type="dxa"/>
            <w:vAlign w:val="center"/>
          </w:tcPr>
          <w:p w14:paraId="7F7EEE7C" w14:textId="77777777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/>
                <w:sz w:val="22"/>
                <w:szCs w:val="22"/>
              </w:rPr>
              <w:t>Vježba na nastavi; seminar, usmeni ispit</w:t>
            </w:r>
          </w:p>
        </w:tc>
        <w:tc>
          <w:tcPr>
            <w:tcW w:w="1721" w:type="dxa"/>
            <w:vAlign w:val="center"/>
          </w:tcPr>
          <w:p w14:paraId="43900AF3" w14:textId="0AE9B271" w:rsidR="00B04698" w:rsidRPr="00127CDC" w:rsidRDefault="0011278F" w:rsidP="0011278F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B04698"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B04698" w:rsidRPr="00127CDC" w14:paraId="1418E3CF" w14:textId="77777777" w:rsidTr="000A070D">
        <w:tc>
          <w:tcPr>
            <w:tcW w:w="988" w:type="dxa"/>
          </w:tcPr>
          <w:p w14:paraId="5DEA01F5" w14:textId="40C100C5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1278F"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Pr="00127CDC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755A0704" w14:textId="77777777" w:rsidR="00B04698" w:rsidRPr="00127CDC" w:rsidRDefault="00B04698" w:rsidP="000A070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N.J.5; N.J 9; N.J. 10</w:t>
            </w:r>
          </w:p>
          <w:p w14:paraId="19CC1DB1" w14:textId="77777777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Predavanja; Internet stranice Udruge za ruralni turizam Hrvatske; otkrivanje dobrih primjera prakse na Internetu; analiza sadržaja; rasprava</w:t>
            </w:r>
          </w:p>
        </w:tc>
        <w:tc>
          <w:tcPr>
            <w:tcW w:w="2408" w:type="dxa"/>
            <w:vAlign w:val="center"/>
          </w:tcPr>
          <w:p w14:paraId="469BBEE1" w14:textId="77777777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/>
                <w:sz w:val="22"/>
                <w:szCs w:val="22"/>
              </w:rPr>
              <w:t>Vježba na nastavi, seminar</w:t>
            </w:r>
          </w:p>
        </w:tc>
        <w:tc>
          <w:tcPr>
            <w:tcW w:w="1721" w:type="dxa"/>
            <w:vAlign w:val="center"/>
          </w:tcPr>
          <w:p w14:paraId="5FF6A4B0" w14:textId="77777777" w:rsidR="00B04698" w:rsidRPr="00127CDC" w:rsidRDefault="00B04698" w:rsidP="000A070D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</w:p>
        </w:tc>
      </w:tr>
      <w:tr w:rsidR="00B04698" w:rsidRPr="00127CDC" w14:paraId="7C3551DE" w14:textId="77777777" w:rsidTr="000A070D">
        <w:tc>
          <w:tcPr>
            <w:tcW w:w="988" w:type="dxa"/>
          </w:tcPr>
          <w:p w14:paraId="19E836F2" w14:textId="17F5EC86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1278F">
              <w:rPr>
                <w:rFonts w:ascii="Arial Narrow" w:eastAsia="Arial Narrow" w:hAnsi="Arial Narrow"/>
                <w:sz w:val="22"/>
                <w:szCs w:val="22"/>
              </w:rPr>
              <w:t>4</w:t>
            </w:r>
            <w:r w:rsidRPr="00127CDC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7C90A4F9" w14:textId="77777777" w:rsidR="00B04698" w:rsidRPr="00127CDC" w:rsidRDefault="00B04698" w:rsidP="000A070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N.J. 6; N.J. 8</w:t>
            </w:r>
          </w:p>
          <w:p w14:paraId="5415D419" w14:textId="77777777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Predavanja; matrica razvojnih i marketinških aktivnosti</w:t>
            </w: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; rasprava</w:t>
            </w:r>
          </w:p>
        </w:tc>
        <w:tc>
          <w:tcPr>
            <w:tcW w:w="2408" w:type="dxa"/>
            <w:vAlign w:val="center"/>
          </w:tcPr>
          <w:p w14:paraId="6476B5CC" w14:textId="77777777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/>
                <w:sz w:val="22"/>
                <w:szCs w:val="22"/>
              </w:rPr>
              <w:t>Vježba na nastavi, usmeni ispit</w:t>
            </w:r>
          </w:p>
        </w:tc>
        <w:tc>
          <w:tcPr>
            <w:tcW w:w="1721" w:type="dxa"/>
            <w:vAlign w:val="center"/>
          </w:tcPr>
          <w:p w14:paraId="39293079" w14:textId="77777777" w:rsidR="00B04698" w:rsidRPr="00127CDC" w:rsidRDefault="00B04698" w:rsidP="000A070D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</w:p>
        </w:tc>
      </w:tr>
      <w:tr w:rsidR="00B04698" w:rsidRPr="00127CDC" w14:paraId="6B937998" w14:textId="77777777" w:rsidTr="000A070D">
        <w:tc>
          <w:tcPr>
            <w:tcW w:w="988" w:type="dxa"/>
          </w:tcPr>
          <w:p w14:paraId="2492AF88" w14:textId="4B0E5563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1278F">
              <w:rPr>
                <w:rFonts w:ascii="Arial Narrow" w:eastAsia="Arial Narrow" w:hAnsi="Arial Narrow"/>
                <w:sz w:val="22"/>
                <w:szCs w:val="22"/>
              </w:rPr>
              <w:t>5</w:t>
            </w:r>
            <w:r w:rsidRPr="00127CDC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2A64ADE1" w14:textId="77777777" w:rsidR="00B04698" w:rsidRPr="00127CDC" w:rsidRDefault="00B04698" w:rsidP="000A070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N.J. 6; N.J. 7; N.J. 9; N.J. 10</w:t>
            </w:r>
          </w:p>
          <w:p w14:paraId="736F506D" w14:textId="77777777" w:rsidR="00B04698" w:rsidRPr="00127CDC" w:rsidRDefault="00B04698" w:rsidP="000A070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projekti; analiza sadržaja; rasprava</w:t>
            </w:r>
          </w:p>
        </w:tc>
        <w:tc>
          <w:tcPr>
            <w:tcW w:w="2408" w:type="dxa"/>
            <w:vAlign w:val="center"/>
          </w:tcPr>
          <w:p w14:paraId="106D4E93" w14:textId="77777777" w:rsidR="00B04698" w:rsidRPr="00127CDC" w:rsidRDefault="00B04698" w:rsidP="000A070D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/>
                <w:sz w:val="22"/>
                <w:szCs w:val="22"/>
              </w:rPr>
              <w:t>Vježba na nastavi, seminar, usmeni ispit</w:t>
            </w:r>
          </w:p>
        </w:tc>
        <w:tc>
          <w:tcPr>
            <w:tcW w:w="1721" w:type="dxa"/>
            <w:vAlign w:val="center"/>
          </w:tcPr>
          <w:p w14:paraId="4C6C234F" w14:textId="77777777" w:rsidR="00B04698" w:rsidRPr="00127CDC" w:rsidRDefault="00B04698" w:rsidP="000A070D">
            <w:pPr>
              <w:ind w:right="-20"/>
              <w:jc w:val="center"/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127CD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</w:p>
        </w:tc>
      </w:tr>
      <w:tr w:rsidR="00B04698" w:rsidRPr="00127CDC" w14:paraId="67F5F464" w14:textId="77777777" w:rsidTr="000A070D">
        <w:tc>
          <w:tcPr>
            <w:tcW w:w="988" w:type="dxa"/>
          </w:tcPr>
          <w:p w14:paraId="7E95C765" w14:textId="5F0BD714" w:rsidR="00B04698" w:rsidRPr="00127CDC" w:rsidRDefault="00B04698" w:rsidP="000A070D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11278F">
              <w:rPr>
                <w:rFonts w:ascii="Arial Narrow" w:eastAsia="Arial Narrow" w:hAnsi="Arial Narrow"/>
                <w:sz w:val="22"/>
                <w:szCs w:val="22"/>
              </w:rPr>
              <w:t>6</w:t>
            </w:r>
            <w:r w:rsidRPr="00127CDC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530F6414" w14:textId="77777777" w:rsidR="00B04698" w:rsidRPr="00127CDC" w:rsidRDefault="00B04698" w:rsidP="000A070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N.J. 11</w:t>
            </w:r>
          </w:p>
          <w:p w14:paraId="107F2CCF" w14:textId="77777777" w:rsidR="00B04698" w:rsidRPr="00127CDC" w:rsidRDefault="00B04698" w:rsidP="000A070D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127CDC">
              <w:rPr>
                <w:rFonts w:ascii="Arial Narrow" w:hAnsi="Arial Narrow" w:cs="Calibri"/>
                <w:color w:val="000000"/>
                <w:sz w:val="22"/>
                <w:szCs w:val="22"/>
              </w:rPr>
              <w:t>Seminar; rasprava</w:t>
            </w:r>
          </w:p>
        </w:tc>
        <w:tc>
          <w:tcPr>
            <w:tcW w:w="2408" w:type="dxa"/>
          </w:tcPr>
          <w:p w14:paraId="79E6B6FF" w14:textId="77777777" w:rsidR="00B04698" w:rsidRPr="00127CDC" w:rsidRDefault="00B04698" w:rsidP="000A070D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127CDC">
              <w:rPr>
                <w:rFonts w:ascii="Arial Narrow" w:hAnsi="Arial Narrow"/>
                <w:sz w:val="22"/>
                <w:szCs w:val="22"/>
              </w:rPr>
              <w:t>Seminar</w:t>
            </w:r>
          </w:p>
        </w:tc>
        <w:tc>
          <w:tcPr>
            <w:tcW w:w="1721" w:type="dxa"/>
          </w:tcPr>
          <w:p w14:paraId="23073E83" w14:textId="77777777" w:rsidR="00B04698" w:rsidRPr="00127CDC" w:rsidRDefault="00B04698" w:rsidP="000A070D">
            <w:pPr>
              <w:ind w:right="-20"/>
              <w:jc w:val="center"/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127CD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15</w:t>
            </w:r>
          </w:p>
        </w:tc>
      </w:tr>
      <w:tr w:rsidR="00B04698" w:rsidRPr="00127CDC" w14:paraId="26E4AF78" w14:textId="77777777" w:rsidTr="000A070D">
        <w:tc>
          <w:tcPr>
            <w:tcW w:w="7508" w:type="dxa"/>
            <w:gridSpan w:val="3"/>
          </w:tcPr>
          <w:p w14:paraId="61AD8122" w14:textId="77777777" w:rsidR="00B04698" w:rsidRPr="00127CDC" w:rsidRDefault="00B04698" w:rsidP="000A070D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583FE944" w14:textId="77777777" w:rsidR="00B04698" w:rsidRPr="00127CDC" w:rsidRDefault="00B04698" w:rsidP="000A070D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27CD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120</w:t>
            </w:r>
          </w:p>
        </w:tc>
      </w:tr>
    </w:tbl>
    <w:p w14:paraId="2E2C594C" w14:textId="77777777" w:rsidR="00B04698" w:rsidRPr="00127CDC" w:rsidRDefault="00B04698" w:rsidP="00B04698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Cs/>
          <w:sz w:val="22"/>
          <w:szCs w:val="22"/>
        </w:rPr>
      </w:pPr>
      <w:r w:rsidRPr="00127CDC">
        <w:rPr>
          <w:rFonts w:ascii="Arial Narrow" w:eastAsia="Arial Narrow" w:hAnsi="Arial Narrow"/>
          <w:iCs/>
          <w:sz w:val="22"/>
          <w:szCs w:val="22"/>
        </w:rPr>
        <w:t>* Potrebno vrijeme (h) 1 ECTS = 30 h</w:t>
      </w:r>
    </w:p>
    <w:p w14:paraId="766A961E" w14:textId="77777777" w:rsidR="00B04698" w:rsidRPr="006931D0" w:rsidRDefault="00B04698" w:rsidP="00B04698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720DF11C" w14:textId="77777777" w:rsidR="00B04698" w:rsidRPr="00127CDC" w:rsidRDefault="00B04698" w:rsidP="00B04698">
      <w:pPr>
        <w:spacing w:before="74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127CDC">
        <w:rPr>
          <w:rFonts w:ascii="Arial Narrow" w:eastAsia="Arial Narrow" w:hAnsi="Arial Narrow"/>
          <w:b/>
          <w:bCs/>
          <w:spacing w:val="1"/>
        </w:rPr>
        <w:t>6</w:t>
      </w:r>
      <w:r w:rsidRPr="00127CDC">
        <w:rPr>
          <w:rFonts w:ascii="Arial Narrow" w:eastAsia="Arial Narrow" w:hAnsi="Arial Narrow"/>
          <w:b/>
          <w:bCs/>
        </w:rPr>
        <w:t>.</w:t>
      </w:r>
      <w:r w:rsidRPr="00127CD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127CDC">
        <w:rPr>
          <w:rFonts w:ascii="Arial Narrow" w:eastAsia="Arial Narrow" w:hAnsi="Arial Narrow"/>
          <w:b/>
          <w:bCs/>
          <w:spacing w:val="-2"/>
        </w:rPr>
        <w:t>P</w:t>
      </w:r>
      <w:r w:rsidRPr="00127CDC">
        <w:rPr>
          <w:rFonts w:ascii="Arial Narrow" w:eastAsia="Arial Narrow" w:hAnsi="Arial Narrow"/>
          <w:b/>
          <w:bCs/>
        </w:rPr>
        <w:t>o</w:t>
      </w:r>
      <w:r w:rsidRPr="00127CDC">
        <w:rPr>
          <w:rFonts w:ascii="Arial Narrow" w:eastAsia="Arial Narrow" w:hAnsi="Arial Narrow"/>
          <w:b/>
          <w:bCs/>
          <w:spacing w:val="4"/>
        </w:rPr>
        <w:t>p</w:t>
      </w:r>
      <w:r w:rsidRPr="00127CDC">
        <w:rPr>
          <w:rFonts w:ascii="Arial Narrow" w:eastAsia="Arial Narrow" w:hAnsi="Arial Narrow"/>
          <w:b/>
          <w:bCs/>
          <w:spacing w:val="-2"/>
        </w:rPr>
        <w:t>i</w:t>
      </w:r>
      <w:r w:rsidRPr="00127CDC">
        <w:rPr>
          <w:rFonts w:ascii="Arial Narrow" w:eastAsia="Arial Narrow" w:hAnsi="Arial Narrow"/>
          <w:b/>
          <w:bCs/>
        </w:rPr>
        <w:t xml:space="preserve">s ispitne </w:t>
      </w:r>
      <w:r w:rsidRPr="00127CDC">
        <w:rPr>
          <w:rFonts w:ascii="Arial Narrow" w:eastAsia="Arial Narrow" w:hAnsi="Arial Narrow"/>
          <w:b/>
          <w:bCs/>
          <w:spacing w:val="3"/>
        </w:rPr>
        <w:t>l</w:t>
      </w:r>
      <w:r w:rsidRPr="00127CDC">
        <w:rPr>
          <w:rFonts w:ascii="Arial Narrow" w:eastAsia="Arial Narrow" w:hAnsi="Arial Narrow"/>
          <w:b/>
          <w:bCs/>
          <w:spacing w:val="-2"/>
        </w:rPr>
        <w:t>i</w:t>
      </w:r>
      <w:r w:rsidRPr="00127CD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127CDC">
        <w:rPr>
          <w:rFonts w:ascii="Arial Narrow" w:eastAsia="Arial Narrow" w:hAnsi="Arial Narrow"/>
          <w:b/>
          <w:bCs/>
          <w:spacing w:val="1"/>
        </w:rPr>
        <w:t>e</w:t>
      </w:r>
      <w:r w:rsidRPr="00127CDC">
        <w:rPr>
          <w:rFonts w:ascii="Arial Narrow" w:eastAsia="Arial Narrow" w:hAnsi="Arial Narrow"/>
          <w:b/>
          <w:bCs/>
          <w:w w:val="99"/>
        </w:rPr>
        <w:t>rature</w:t>
      </w:r>
    </w:p>
    <w:p w14:paraId="1BE7B4E3" w14:textId="77777777" w:rsidR="00B04698" w:rsidRPr="00127CDC" w:rsidRDefault="00B04698" w:rsidP="00B04698">
      <w:pPr>
        <w:spacing w:before="3"/>
        <w:ind w:right="-20"/>
        <w:contextualSpacing/>
        <w:rPr>
          <w:rFonts w:ascii="Arial Narrow" w:eastAsia="Arial Narrow" w:hAnsi="Arial Narrow"/>
        </w:rPr>
      </w:pPr>
      <w:r w:rsidRPr="00127CDC">
        <w:rPr>
          <w:rFonts w:ascii="Arial Narrow" w:eastAsia="Arial Narrow" w:hAnsi="Arial Narrow"/>
          <w:spacing w:val="1"/>
        </w:rPr>
        <w:t>a</w:t>
      </w:r>
      <w:r w:rsidRPr="00127CDC">
        <w:rPr>
          <w:rFonts w:ascii="Arial Narrow" w:eastAsia="Arial Narrow" w:hAnsi="Arial Narrow"/>
        </w:rPr>
        <w:t>)</w:t>
      </w:r>
      <w:r w:rsidRPr="00127CDC">
        <w:rPr>
          <w:rFonts w:ascii="Arial Narrow" w:eastAsia="Arial Narrow" w:hAnsi="Arial Narrow"/>
          <w:spacing w:val="-1"/>
        </w:rPr>
        <w:t xml:space="preserve"> </w:t>
      </w:r>
      <w:r w:rsidRPr="00127CDC">
        <w:rPr>
          <w:rFonts w:ascii="Arial Narrow" w:eastAsia="Arial Narrow" w:hAnsi="Arial Narrow"/>
        </w:rPr>
        <w:t>Ob</w:t>
      </w:r>
      <w:r w:rsidRPr="00127CDC">
        <w:rPr>
          <w:rFonts w:ascii="Arial Narrow" w:eastAsia="Arial Narrow" w:hAnsi="Arial Narrow"/>
          <w:spacing w:val="1"/>
        </w:rPr>
        <w:t>ve</w:t>
      </w:r>
      <w:r w:rsidRPr="00127CDC">
        <w:rPr>
          <w:rFonts w:ascii="Arial Narrow" w:eastAsia="Arial Narrow" w:hAnsi="Arial Narrow"/>
          <w:spacing w:val="2"/>
        </w:rPr>
        <w:t>z</w:t>
      </w:r>
      <w:r w:rsidRPr="00127CDC">
        <w:rPr>
          <w:rFonts w:ascii="Arial Narrow" w:eastAsia="Arial Narrow" w:hAnsi="Arial Narrow"/>
        </w:rPr>
        <w:t>na</w:t>
      </w:r>
    </w:p>
    <w:p w14:paraId="7565F097" w14:textId="77777777" w:rsidR="00DD640B" w:rsidRPr="00127CDC" w:rsidRDefault="00DD640B" w:rsidP="00DD640B">
      <w:pPr>
        <w:numPr>
          <w:ilvl w:val="0"/>
          <w:numId w:val="9"/>
        </w:numPr>
        <w:spacing w:after="0" w:line="240" w:lineRule="auto"/>
        <w:contextualSpacing/>
        <w:rPr>
          <w:rFonts w:ascii="Arial Narrow" w:hAnsi="Arial Narrow"/>
        </w:rPr>
      </w:pPr>
      <w:proofErr w:type="spellStart"/>
      <w:r w:rsidRPr="00127CDC">
        <w:rPr>
          <w:rFonts w:ascii="Arial Narrow" w:hAnsi="Arial Narrow"/>
        </w:rPr>
        <w:t>Kušen</w:t>
      </w:r>
      <w:proofErr w:type="spellEnd"/>
      <w:r w:rsidRPr="00127CDC">
        <w:rPr>
          <w:rFonts w:ascii="Arial Narrow" w:hAnsi="Arial Narrow"/>
        </w:rPr>
        <w:t>, E.: Turistička atrakcijska osnova, Institut za turizam, Zagreb, 2002.</w:t>
      </w:r>
    </w:p>
    <w:p w14:paraId="231329BB" w14:textId="77777777" w:rsidR="00B04698" w:rsidRPr="00127CDC" w:rsidRDefault="00B04698" w:rsidP="00B04698">
      <w:pPr>
        <w:numPr>
          <w:ilvl w:val="0"/>
          <w:numId w:val="9"/>
        </w:numPr>
        <w:spacing w:after="0" w:line="240" w:lineRule="auto"/>
        <w:contextualSpacing/>
        <w:rPr>
          <w:rFonts w:ascii="Arial Narrow" w:hAnsi="Arial Narrow"/>
        </w:rPr>
      </w:pPr>
      <w:r w:rsidRPr="00127CDC">
        <w:rPr>
          <w:rFonts w:ascii="Arial Narrow" w:hAnsi="Arial Narrow"/>
        </w:rPr>
        <w:t>Petrić, Lidija: Upravljanje turističkom destinacijom, Sveučilište u Splitu, Split, 2011.</w:t>
      </w:r>
    </w:p>
    <w:p w14:paraId="3134A66E" w14:textId="77777777" w:rsidR="00B04698" w:rsidRPr="00127CDC" w:rsidRDefault="00B04698" w:rsidP="00B04698">
      <w:pPr>
        <w:numPr>
          <w:ilvl w:val="0"/>
          <w:numId w:val="9"/>
        </w:numPr>
        <w:spacing w:after="0" w:line="240" w:lineRule="auto"/>
        <w:contextualSpacing/>
        <w:rPr>
          <w:rFonts w:ascii="Arial Narrow" w:hAnsi="Arial Narrow"/>
        </w:rPr>
      </w:pPr>
      <w:r w:rsidRPr="00127CDC">
        <w:rPr>
          <w:rFonts w:ascii="Arial Narrow" w:hAnsi="Arial Narrow"/>
        </w:rPr>
        <w:t>Svržnjak, Kristina, Kantar, Sandra, Jerčinović, S., Kamenjak, D.: Ruralni turizam – uvod u destinacijski menadžment, Visoko gospodarsko učilište u Križevcima, Križevci, 2014.</w:t>
      </w:r>
    </w:p>
    <w:p w14:paraId="4BE185FA" w14:textId="77777777" w:rsidR="00B04698" w:rsidRPr="00127CDC" w:rsidRDefault="00B04698" w:rsidP="00B04698">
      <w:pPr>
        <w:spacing w:line="274" w:lineRule="exact"/>
        <w:ind w:right="-20"/>
        <w:contextualSpacing/>
        <w:rPr>
          <w:rFonts w:ascii="Arial Narrow" w:eastAsia="Arial Narrow" w:hAnsi="Arial Narrow"/>
        </w:rPr>
      </w:pPr>
      <w:r w:rsidRPr="00127CDC">
        <w:rPr>
          <w:rFonts w:ascii="Arial Narrow" w:eastAsia="Arial Narrow" w:hAnsi="Arial Narrow"/>
        </w:rPr>
        <w:lastRenderedPageBreak/>
        <w:t>b)</w:t>
      </w:r>
      <w:r w:rsidRPr="00127CDC">
        <w:rPr>
          <w:rFonts w:ascii="Arial Narrow" w:eastAsia="Arial Narrow" w:hAnsi="Arial Narrow"/>
          <w:spacing w:val="-3"/>
        </w:rPr>
        <w:t xml:space="preserve"> </w:t>
      </w:r>
      <w:r w:rsidRPr="00127CDC">
        <w:rPr>
          <w:rFonts w:ascii="Arial Narrow" w:eastAsia="Arial Narrow" w:hAnsi="Arial Narrow"/>
          <w:spacing w:val="2"/>
        </w:rPr>
        <w:t>D</w:t>
      </w:r>
      <w:r w:rsidRPr="00127CDC">
        <w:rPr>
          <w:rFonts w:ascii="Arial Narrow" w:eastAsia="Arial Narrow" w:hAnsi="Arial Narrow"/>
        </w:rPr>
        <w:t>op</w:t>
      </w:r>
      <w:r w:rsidRPr="00127CDC">
        <w:rPr>
          <w:rFonts w:ascii="Arial Narrow" w:eastAsia="Arial Narrow" w:hAnsi="Arial Narrow"/>
          <w:spacing w:val="-1"/>
        </w:rPr>
        <w:t>u</w:t>
      </w:r>
      <w:r w:rsidRPr="00127CDC">
        <w:rPr>
          <w:rFonts w:ascii="Arial Narrow" w:eastAsia="Arial Narrow" w:hAnsi="Arial Narrow"/>
        </w:rPr>
        <w:t>ns</w:t>
      </w:r>
      <w:r w:rsidRPr="00127CDC">
        <w:rPr>
          <w:rFonts w:ascii="Arial Narrow" w:eastAsia="Arial Narrow" w:hAnsi="Arial Narrow"/>
          <w:spacing w:val="1"/>
        </w:rPr>
        <w:t>k</w:t>
      </w:r>
      <w:r w:rsidRPr="00127CDC">
        <w:rPr>
          <w:rFonts w:ascii="Arial Narrow" w:eastAsia="Arial Narrow" w:hAnsi="Arial Narrow"/>
        </w:rPr>
        <w:t>a</w:t>
      </w:r>
    </w:p>
    <w:p w14:paraId="25DDB49E" w14:textId="38DCD3CC" w:rsidR="00B04698" w:rsidRPr="00127CDC" w:rsidRDefault="00B04698" w:rsidP="00B04698">
      <w:pPr>
        <w:numPr>
          <w:ilvl w:val="0"/>
          <w:numId w:val="10"/>
        </w:numPr>
        <w:spacing w:after="0" w:line="240" w:lineRule="auto"/>
        <w:contextualSpacing/>
        <w:rPr>
          <w:rFonts w:ascii="Arial Narrow" w:hAnsi="Arial Narrow"/>
        </w:rPr>
      </w:pPr>
      <w:proofErr w:type="spellStart"/>
      <w:r w:rsidRPr="00127CDC">
        <w:rPr>
          <w:rFonts w:ascii="Arial Narrow" w:hAnsi="Arial Narrow"/>
        </w:rPr>
        <w:t>Galičić</w:t>
      </w:r>
      <w:proofErr w:type="spellEnd"/>
      <w:r w:rsidRPr="00127CDC">
        <w:rPr>
          <w:rFonts w:ascii="Arial Narrow" w:hAnsi="Arial Narrow"/>
        </w:rPr>
        <w:t>, V., Laškarin, Marina: Putevi do zadovoljnoga gosta, Fakultet za menadžment u turizmu i ugostiteljstvu Opatija, Opatija, 2011.</w:t>
      </w:r>
    </w:p>
    <w:p w14:paraId="4566E159" w14:textId="77777777" w:rsidR="00B04698" w:rsidRDefault="00B04698" w:rsidP="00B04698">
      <w:pPr>
        <w:numPr>
          <w:ilvl w:val="0"/>
          <w:numId w:val="10"/>
        </w:numPr>
        <w:spacing w:after="0" w:line="240" w:lineRule="auto"/>
        <w:contextualSpacing/>
        <w:rPr>
          <w:rFonts w:ascii="Arial Narrow" w:hAnsi="Arial Narrow"/>
        </w:rPr>
      </w:pPr>
      <w:proofErr w:type="spellStart"/>
      <w:r w:rsidRPr="00127CDC">
        <w:rPr>
          <w:rFonts w:ascii="Arial Narrow" w:hAnsi="Arial Narrow"/>
        </w:rPr>
        <w:t>Geić</w:t>
      </w:r>
      <w:proofErr w:type="spellEnd"/>
      <w:r w:rsidRPr="00127CDC">
        <w:rPr>
          <w:rFonts w:ascii="Arial Narrow" w:hAnsi="Arial Narrow"/>
        </w:rPr>
        <w:t>, S.: Menadžment selektivnih oblika turizma, Sveučilište u Splitu, Split, 2011.</w:t>
      </w:r>
    </w:p>
    <w:p w14:paraId="44A9271B" w14:textId="773960F1" w:rsidR="001A0753" w:rsidRPr="00127CDC" w:rsidRDefault="001A0753" w:rsidP="00B04698">
      <w:pPr>
        <w:numPr>
          <w:ilvl w:val="0"/>
          <w:numId w:val="10"/>
        </w:numPr>
        <w:spacing w:after="0" w:line="24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Baza podataka Katastar atrakcija Veleučilišta u Križevcima </w:t>
      </w:r>
      <w:hyperlink r:id="rId6" w:history="1">
        <w:r w:rsidRPr="00DC0F9C">
          <w:rPr>
            <w:rStyle w:val="Hiperveza"/>
            <w:rFonts w:ascii="Arial Narrow" w:hAnsi="Arial Narrow"/>
          </w:rPr>
          <w:t>http://www.katastar-atrakcija.info/Default.aspx</w:t>
        </w:r>
      </w:hyperlink>
      <w:r>
        <w:rPr>
          <w:rFonts w:ascii="Arial Narrow" w:hAnsi="Arial Narrow"/>
        </w:rPr>
        <w:t xml:space="preserve"> </w:t>
      </w:r>
    </w:p>
    <w:p w14:paraId="2683AF34" w14:textId="77777777" w:rsidR="00B04698" w:rsidRPr="00127CDC" w:rsidRDefault="00B04698" w:rsidP="00B04698">
      <w:pPr>
        <w:spacing w:after="0" w:line="240" w:lineRule="auto"/>
        <w:ind w:left="720"/>
        <w:contextualSpacing/>
        <w:rPr>
          <w:rFonts w:ascii="Arial Narrow" w:hAnsi="Arial Narrow"/>
        </w:rPr>
      </w:pPr>
    </w:p>
    <w:p w14:paraId="24E52107" w14:textId="77777777" w:rsidR="00B04698" w:rsidRPr="00127CDC" w:rsidRDefault="00B04698" w:rsidP="00E559E6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127CDC">
        <w:rPr>
          <w:rFonts w:ascii="Arial Narrow" w:eastAsia="Arial Narrow" w:hAnsi="Arial Narrow"/>
          <w:b/>
          <w:position w:val="-1"/>
        </w:rPr>
        <w:t>7. Jezik izvođenja nastave</w:t>
      </w:r>
    </w:p>
    <w:p w14:paraId="0530D9CC" w14:textId="77777777" w:rsidR="00B04698" w:rsidRPr="00127CDC" w:rsidRDefault="00B04698" w:rsidP="00E559E6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3E2008D4" w14:textId="77777777" w:rsidR="00B04698" w:rsidRPr="00127CDC" w:rsidRDefault="00B04698" w:rsidP="00E559E6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127CDC">
        <w:rPr>
          <w:rFonts w:ascii="Arial Narrow" w:eastAsia="Arial Narrow" w:hAnsi="Arial Narrow"/>
          <w:position w:val="-1"/>
        </w:rPr>
        <w:t>Nositelj kolegija:</w:t>
      </w:r>
    </w:p>
    <w:p w14:paraId="6DFF7CD0" w14:textId="7781F156" w:rsidR="00B04698" w:rsidRPr="00127CDC" w:rsidRDefault="00B04698" w:rsidP="00E559E6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d</w:t>
      </w:r>
      <w:r w:rsidRPr="00127CDC">
        <w:rPr>
          <w:rFonts w:ascii="Arial Narrow" w:eastAsia="Arial Narrow" w:hAnsi="Arial Narrow"/>
          <w:position w:val="-1"/>
        </w:rPr>
        <w:t>r.</w:t>
      </w:r>
      <w:r w:rsidR="00C312EC">
        <w:rPr>
          <w:rFonts w:ascii="Arial Narrow" w:eastAsia="Arial Narrow" w:hAnsi="Arial Narrow"/>
          <w:position w:val="-1"/>
        </w:rPr>
        <w:t xml:space="preserve"> </w:t>
      </w:r>
      <w:r w:rsidRPr="00127CDC">
        <w:rPr>
          <w:rFonts w:ascii="Arial Narrow" w:eastAsia="Arial Narrow" w:hAnsi="Arial Narrow"/>
          <w:position w:val="-1"/>
        </w:rPr>
        <w:t>sc. Kristina Svržnjak, prof.</w:t>
      </w:r>
      <w:r w:rsidR="00E559E6">
        <w:rPr>
          <w:rFonts w:ascii="Arial Narrow" w:eastAsia="Arial Narrow" w:hAnsi="Arial Narrow"/>
          <w:position w:val="-1"/>
        </w:rPr>
        <w:t xml:space="preserve"> </w:t>
      </w:r>
      <w:r w:rsidRPr="00127CDC">
        <w:rPr>
          <w:rFonts w:ascii="Arial Narrow" w:eastAsia="Arial Narrow" w:hAnsi="Arial Narrow"/>
          <w:position w:val="-1"/>
        </w:rPr>
        <w:t>struč.</w:t>
      </w:r>
      <w:r w:rsidR="00E559E6">
        <w:rPr>
          <w:rFonts w:ascii="Arial Narrow" w:eastAsia="Arial Narrow" w:hAnsi="Arial Narrow"/>
          <w:position w:val="-1"/>
        </w:rPr>
        <w:t xml:space="preserve"> </w:t>
      </w:r>
      <w:r w:rsidRPr="00127CDC">
        <w:rPr>
          <w:rFonts w:ascii="Arial Narrow" w:eastAsia="Arial Narrow" w:hAnsi="Arial Narrow"/>
          <w:position w:val="-1"/>
        </w:rPr>
        <w:t>stud.</w:t>
      </w:r>
    </w:p>
    <w:p w14:paraId="7D64228F" w14:textId="77777777" w:rsidR="00B04698" w:rsidRPr="00127CDC" w:rsidRDefault="00B04698" w:rsidP="00E559E6">
      <w:pPr>
        <w:spacing w:line="276" w:lineRule="auto"/>
        <w:contextualSpacing/>
        <w:rPr>
          <w:rFonts w:ascii="Arial Narrow" w:hAnsi="Arial Narrow"/>
        </w:rPr>
      </w:pPr>
    </w:p>
    <w:p w14:paraId="0AE99A3C" w14:textId="77777777" w:rsidR="005747C6" w:rsidRDefault="005747C6" w:rsidP="005747C6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4E14FAC8" w14:textId="77777777" w:rsidR="00B04698" w:rsidRPr="00127CDC" w:rsidRDefault="00B04698" w:rsidP="00B04698">
      <w:pPr>
        <w:contextualSpacing/>
        <w:rPr>
          <w:rFonts w:ascii="Arial Narrow" w:hAnsi="Arial Narrow"/>
        </w:rPr>
      </w:pPr>
      <w:bookmarkStart w:id="1" w:name="_GoBack"/>
      <w:bookmarkEnd w:id="1"/>
    </w:p>
    <w:p w14:paraId="15E5A8EB" w14:textId="77777777" w:rsidR="00B04698" w:rsidRPr="00127CDC" w:rsidRDefault="00B04698" w:rsidP="00B04698">
      <w:pPr>
        <w:contextualSpacing/>
        <w:rPr>
          <w:rFonts w:ascii="Arial Narrow" w:hAnsi="Arial Narrow"/>
        </w:rPr>
      </w:pPr>
    </w:p>
    <w:p w14:paraId="268E062E" w14:textId="77777777" w:rsidR="00B04698" w:rsidRPr="00127CDC" w:rsidRDefault="00B04698" w:rsidP="00B04698">
      <w:pPr>
        <w:contextualSpacing/>
        <w:rPr>
          <w:rFonts w:ascii="Arial Narrow" w:hAnsi="Arial Narrow"/>
        </w:rPr>
      </w:pPr>
    </w:p>
    <w:p w14:paraId="71CCAA60" w14:textId="77777777" w:rsidR="00A21032" w:rsidRDefault="00A21032"/>
    <w:sectPr w:rsidR="00A21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965"/>
    <w:multiLevelType w:val="hybridMultilevel"/>
    <w:tmpl w:val="E028D7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B0127B"/>
    <w:multiLevelType w:val="hybridMultilevel"/>
    <w:tmpl w:val="247E5C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576E4F"/>
    <w:multiLevelType w:val="hybridMultilevel"/>
    <w:tmpl w:val="3FBA28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B54E7C"/>
    <w:multiLevelType w:val="hybridMultilevel"/>
    <w:tmpl w:val="4372EC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E65C64"/>
    <w:multiLevelType w:val="hybridMultilevel"/>
    <w:tmpl w:val="CD9A31D2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A52CF"/>
    <w:multiLevelType w:val="hybridMultilevel"/>
    <w:tmpl w:val="13A60F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CE2F3D"/>
    <w:multiLevelType w:val="hybridMultilevel"/>
    <w:tmpl w:val="0F34BB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55252"/>
    <w:multiLevelType w:val="hybridMultilevel"/>
    <w:tmpl w:val="C068D0C0"/>
    <w:lvl w:ilvl="0" w:tplc="1500F7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A39E7"/>
    <w:multiLevelType w:val="hybridMultilevel"/>
    <w:tmpl w:val="0F6294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D90763"/>
    <w:multiLevelType w:val="hybridMultilevel"/>
    <w:tmpl w:val="2572D4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98"/>
    <w:rsid w:val="0005391C"/>
    <w:rsid w:val="0011278F"/>
    <w:rsid w:val="001A0753"/>
    <w:rsid w:val="0024561F"/>
    <w:rsid w:val="004269FF"/>
    <w:rsid w:val="005551F9"/>
    <w:rsid w:val="005747C6"/>
    <w:rsid w:val="0069553D"/>
    <w:rsid w:val="008B6DF1"/>
    <w:rsid w:val="0090308D"/>
    <w:rsid w:val="00A21032"/>
    <w:rsid w:val="00B04698"/>
    <w:rsid w:val="00C312EC"/>
    <w:rsid w:val="00DD640B"/>
    <w:rsid w:val="00E559E6"/>
    <w:rsid w:val="00E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0A08"/>
  <w15:chartTrackingRefBased/>
  <w15:docId w15:val="{529B7604-D06F-4C2E-A042-01A4B7D7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698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B046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046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A075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A0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tastar-atrakcija.info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B7C4-FFBF-415A-AFD9-75396216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Tatjana Jelen</cp:lastModifiedBy>
  <cp:revision>7</cp:revision>
  <cp:lastPrinted>2024-06-10T19:27:00Z</cp:lastPrinted>
  <dcterms:created xsi:type="dcterms:W3CDTF">2024-07-08T10:00:00Z</dcterms:created>
  <dcterms:modified xsi:type="dcterms:W3CDTF">2024-07-23T19:32:00Z</dcterms:modified>
</cp:coreProperties>
</file>