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6931D0" w14:paraId="3E47CBF2" w14:textId="77777777" w:rsidTr="0072353F">
        <w:trPr>
          <w:trHeight w:val="567"/>
        </w:trPr>
        <w:tc>
          <w:tcPr>
            <w:tcW w:w="1566" w:type="dxa"/>
            <w:vMerge w:val="restart"/>
            <w:shd w:val="clear" w:color="auto" w:fill="auto"/>
          </w:tcPr>
          <w:p w14:paraId="784E2257" w14:textId="14BF2749" w:rsidR="005715E5" w:rsidRPr="006931D0" w:rsidRDefault="005715E5" w:rsidP="005715E5">
            <w:pPr>
              <w:spacing w:after="0" w:line="240" w:lineRule="auto"/>
              <w:rPr>
                <w:rFonts w:eastAsia="Calibri"/>
              </w:rPr>
            </w:pPr>
          </w:p>
        </w:tc>
        <w:tc>
          <w:tcPr>
            <w:tcW w:w="4808" w:type="dxa"/>
            <w:vMerge w:val="restart"/>
            <w:shd w:val="clear" w:color="auto" w:fill="auto"/>
          </w:tcPr>
          <w:p w14:paraId="68886AEC" w14:textId="5C567263" w:rsidR="005715E5" w:rsidRPr="00A926C4" w:rsidRDefault="005715E5" w:rsidP="005715E5">
            <w:pPr>
              <w:spacing w:before="120" w:after="0" w:line="240" w:lineRule="auto"/>
              <w:jc w:val="center"/>
              <w:rPr>
                <w:rFonts w:ascii="Arial Narrow" w:eastAsia="Calibri" w:hAnsi="Arial Narrow"/>
                <w:b/>
              </w:rPr>
            </w:pPr>
            <w:r w:rsidRPr="00A926C4">
              <w:rPr>
                <w:rFonts w:ascii="Arial Narrow" w:eastAsia="Calibri" w:hAnsi="Arial Narrow"/>
                <w:b/>
              </w:rPr>
              <w:t>VELEUČILIŠTE U KRIŽEVCIMA</w:t>
            </w:r>
          </w:p>
          <w:p w14:paraId="547AE1BC" w14:textId="77777777" w:rsidR="005715E5" w:rsidRPr="00A926C4" w:rsidRDefault="005715E5" w:rsidP="005715E5">
            <w:pPr>
              <w:spacing w:after="0" w:line="240" w:lineRule="auto"/>
              <w:rPr>
                <w:rFonts w:ascii="Arial Narrow" w:eastAsia="Calibri" w:hAnsi="Arial Narrow"/>
                <w:b/>
              </w:rPr>
            </w:pPr>
          </w:p>
          <w:p w14:paraId="0932C8C2" w14:textId="237630B5" w:rsidR="005715E5" w:rsidRPr="00A926C4" w:rsidRDefault="005715E5" w:rsidP="005715E5">
            <w:pPr>
              <w:spacing w:after="0" w:line="240" w:lineRule="auto"/>
              <w:jc w:val="center"/>
              <w:rPr>
                <w:rFonts w:ascii="Arial Narrow" w:eastAsia="Calibri" w:hAnsi="Arial Narrow"/>
                <w:b/>
              </w:rPr>
            </w:pPr>
            <w:r w:rsidRPr="00A926C4">
              <w:rPr>
                <w:rFonts w:ascii="Arial Narrow" w:eastAsia="Calibri" w:hAnsi="Arial Narrow"/>
                <w:b/>
              </w:rPr>
              <w:t>Obrazac izvedbenog plana nastave</w:t>
            </w:r>
          </w:p>
          <w:p w14:paraId="7C4C7DAF" w14:textId="77777777" w:rsidR="005715E5" w:rsidRPr="006931D0" w:rsidRDefault="005715E5" w:rsidP="005715E5">
            <w:pPr>
              <w:spacing w:after="0" w:line="240" w:lineRule="auto"/>
              <w:rPr>
                <w:rFonts w:eastAsia="Calibri"/>
              </w:rPr>
            </w:pPr>
          </w:p>
        </w:tc>
        <w:tc>
          <w:tcPr>
            <w:tcW w:w="2977" w:type="dxa"/>
            <w:shd w:val="clear" w:color="auto" w:fill="auto"/>
          </w:tcPr>
          <w:p w14:paraId="1DD2E27E" w14:textId="2C051430" w:rsidR="005715E5" w:rsidRPr="00A926C4" w:rsidRDefault="005715E5" w:rsidP="005715E5">
            <w:pPr>
              <w:spacing w:after="0" w:line="240" w:lineRule="auto"/>
              <w:rPr>
                <w:rFonts w:ascii="Arial Narrow" w:eastAsia="Calibri" w:hAnsi="Arial Narrow"/>
                <w:b/>
                <w:sz w:val="22"/>
                <w:szCs w:val="22"/>
              </w:rPr>
            </w:pPr>
            <w:r w:rsidRPr="00A926C4">
              <w:rPr>
                <w:rFonts w:ascii="Arial Narrow" w:hAnsi="Arial Narrow"/>
                <w:sz w:val="22"/>
                <w:szCs w:val="22"/>
              </w:rPr>
              <w:t xml:space="preserve">Izdanje: travanj 2017. Oznaka: Prilog 5/SOUK/A 4.3.1. </w:t>
            </w:r>
          </w:p>
        </w:tc>
      </w:tr>
      <w:tr w:rsidR="005715E5" w:rsidRPr="006931D0" w14:paraId="58EA4C92" w14:textId="77777777" w:rsidTr="0072353F">
        <w:trPr>
          <w:trHeight w:val="567"/>
        </w:trPr>
        <w:tc>
          <w:tcPr>
            <w:tcW w:w="1566" w:type="dxa"/>
            <w:vMerge/>
            <w:shd w:val="clear" w:color="auto" w:fill="auto"/>
          </w:tcPr>
          <w:p w14:paraId="6367EA63" w14:textId="77777777" w:rsidR="005715E5" w:rsidRPr="006931D0" w:rsidRDefault="005715E5" w:rsidP="005715E5">
            <w:pPr>
              <w:spacing w:after="0" w:line="240" w:lineRule="auto"/>
              <w:rPr>
                <w:rFonts w:eastAsia="Calibri"/>
              </w:rPr>
            </w:pPr>
          </w:p>
        </w:tc>
        <w:tc>
          <w:tcPr>
            <w:tcW w:w="4808" w:type="dxa"/>
            <w:vMerge/>
            <w:shd w:val="clear" w:color="auto" w:fill="auto"/>
          </w:tcPr>
          <w:p w14:paraId="2497D240" w14:textId="77777777" w:rsidR="005715E5" w:rsidRPr="006931D0" w:rsidRDefault="005715E5" w:rsidP="005715E5">
            <w:pPr>
              <w:spacing w:after="0" w:line="240" w:lineRule="auto"/>
              <w:rPr>
                <w:rFonts w:eastAsia="Calibri"/>
              </w:rPr>
            </w:pPr>
          </w:p>
        </w:tc>
        <w:tc>
          <w:tcPr>
            <w:tcW w:w="2977" w:type="dxa"/>
            <w:shd w:val="clear" w:color="auto" w:fill="auto"/>
          </w:tcPr>
          <w:p w14:paraId="42FF5846" w14:textId="25BF741B" w:rsidR="005715E5" w:rsidRPr="00A926C4" w:rsidRDefault="005715E5" w:rsidP="005715E5">
            <w:pPr>
              <w:spacing w:after="0" w:line="240" w:lineRule="auto"/>
              <w:rPr>
                <w:rFonts w:ascii="Arial Narrow" w:eastAsia="Calibri" w:hAnsi="Arial Narrow"/>
                <w:b/>
                <w:sz w:val="22"/>
                <w:szCs w:val="22"/>
              </w:rPr>
            </w:pPr>
            <w:r w:rsidRPr="00A926C4">
              <w:rPr>
                <w:rFonts w:ascii="Arial Narrow" w:hAnsi="Arial Narrow"/>
                <w:sz w:val="22"/>
                <w:szCs w:val="22"/>
              </w:rPr>
              <w:t xml:space="preserve">Izdanje: travanj 2017. Oznaka: Prilog 5/SOUK/A 4.3.1. </w:t>
            </w:r>
          </w:p>
        </w:tc>
      </w:tr>
    </w:tbl>
    <w:p w14:paraId="2746DC35" w14:textId="77777777" w:rsidR="000A7EA7" w:rsidRPr="006931D0" w:rsidRDefault="000A7EA7" w:rsidP="00530550">
      <w:pPr>
        <w:spacing w:line="276" w:lineRule="auto"/>
        <w:outlineLvl w:val="0"/>
        <w:rPr>
          <w:b/>
          <w:bCs/>
          <w:kern w:val="36"/>
          <w:lang w:val="pl-PL"/>
        </w:rPr>
      </w:pPr>
    </w:p>
    <w:p w14:paraId="3BD268A6" w14:textId="747DDE42" w:rsidR="001B6F77" w:rsidRPr="0041277E" w:rsidRDefault="001B6F77" w:rsidP="00C804E6">
      <w:pPr>
        <w:spacing w:line="276" w:lineRule="auto"/>
        <w:jc w:val="center"/>
        <w:outlineLvl w:val="0"/>
        <w:rPr>
          <w:rFonts w:ascii="Arial Narrow" w:hAnsi="Arial Narrow"/>
          <w:b/>
          <w:bCs/>
          <w:kern w:val="36"/>
          <w:lang w:val="pl-PL"/>
        </w:rPr>
      </w:pPr>
      <w:r w:rsidRPr="0041277E">
        <w:rPr>
          <w:rFonts w:ascii="Arial Narrow" w:hAnsi="Arial Narrow"/>
          <w:b/>
          <w:bCs/>
          <w:kern w:val="36"/>
          <w:lang w:val="pl-PL"/>
        </w:rPr>
        <w:t>Akademska</w:t>
      </w:r>
      <w:r w:rsidRPr="0041277E">
        <w:rPr>
          <w:rFonts w:ascii="Arial Narrow" w:hAnsi="Arial Narrow"/>
          <w:b/>
          <w:bCs/>
          <w:kern w:val="36"/>
        </w:rPr>
        <w:t xml:space="preserve"> </w:t>
      </w:r>
      <w:r w:rsidRPr="0041277E">
        <w:rPr>
          <w:rFonts w:ascii="Arial Narrow" w:hAnsi="Arial Narrow"/>
          <w:b/>
          <w:bCs/>
          <w:kern w:val="36"/>
          <w:lang w:val="pl-PL"/>
        </w:rPr>
        <w:t>godina: 202</w:t>
      </w:r>
      <w:r w:rsidR="00842371">
        <w:rPr>
          <w:rFonts w:ascii="Arial Narrow" w:hAnsi="Arial Narrow"/>
          <w:b/>
          <w:bCs/>
          <w:kern w:val="36"/>
          <w:lang w:val="pl-PL"/>
        </w:rPr>
        <w:t>4</w:t>
      </w:r>
      <w:r w:rsidRPr="0041277E">
        <w:rPr>
          <w:rFonts w:ascii="Arial Narrow" w:hAnsi="Arial Narrow"/>
          <w:b/>
          <w:bCs/>
          <w:kern w:val="36"/>
          <w:lang w:val="pl-PL"/>
        </w:rPr>
        <w:t>./202</w:t>
      </w:r>
      <w:r w:rsidR="00842371">
        <w:rPr>
          <w:rFonts w:ascii="Arial Narrow" w:hAnsi="Arial Narrow"/>
          <w:b/>
          <w:bCs/>
          <w:kern w:val="36"/>
          <w:lang w:val="pl-PL"/>
        </w:rPr>
        <w:t>5</w:t>
      </w:r>
      <w:r w:rsidRPr="0041277E">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6931D0"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3094AB98" w:rsidR="008A63BE" w:rsidRPr="0041277E" w:rsidRDefault="008A63BE" w:rsidP="00530550">
            <w:pPr>
              <w:spacing w:after="0" w:line="276" w:lineRule="auto"/>
              <w:rPr>
                <w:rFonts w:ascii="Arial Narrow" w:eastAsia="Arial Narrow" w:hAnsi="Arial Narrow"/>
                <w:b/>
                <w:bCs/>
                <w:spacing w:val="-2"/>
              </w:rPr>
            </w:pPr>
            <w:r w:rsidRPr="0041277E">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400F6A03" w:rsidR="0072353F" w:rsidRPr="0041277E" w:rsidRDefault="0072353F" w:rsidP="00135BC1">
            <w:pPr>
              <w:spacing w:after="0" w:line="276" w:lineRule="auto"/>
              <w:rPr>
                <w:rFonts w:ascii="Arial Narrow" w:eastAsia="Arial Narrow" w:hAnsi="Arial Narrow"/>
                <w:b/>
                <w:bCs/>
                <w:spacing w:val="-2"/>
              </w:rPr>
            </w:pPr>
            <w:r w:rsidRPr="0041277E">
              <w:rPr>
                <w:rFonts w:ascii="Arial Narrow" w:eastAsia="Arial Narrow" w:hAnsi="Arial Narrow"/>
                <w:b/>
                <w:bCs/>
                <w:spacing w:val="-2"/>
              </w:rPr>
              <w:t xml:space="preserve">Stručni diplomski studij </w:t>
            </w:r>
            <w:r w:rsidRPr="0041277E">
              <w:rPr>
                <w:rFonts w:ascii="Arial Narrow" w:eastAsia="Arial Narrow" w:hAnsi="Arial Narrow"/>
                <w:b/>
                <w:bCs/>
                <w:i/>
                <w:spacing w:val="-2"/>
              </w:rPr>
              <w:t>Menadžment u poljoprivredi</w:t>
            </w:r>
          </w:p>
        </w:tc>
      </w:tr>
      <w:tr w:rsidR="008A63BE" w:rsidRPr="006931D0"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41277E" w:rsidRDefault="008A63BE" w:rsidP="008A63BE">
            <w:pPr>
              <w:spacing w:after="0" w:line="276" w:lineRule="auto"/>
              <w:rPr>
                <w:rFonts w:ascii="Arial Narrow" w:eastAsia="Arial Narrow" w:hAnsi="Arial Narrow"/>
                <w:b/>
                <w:bCs/>
                <w:spacing w:val="-2"/>
              </w:rPr>
            </w:pPr>
            <w:r w:rsidRPr="0041277E">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317A0119" w:rsidR="008A63BE" w:rsidRPr="00A926C4" w:rsidRDefault="00A926C4" w:rsidP="00A926C4">
            <w:pPr>
              <w:spacing w:after="0" w:line="276" w:lineRule="auto"/>
              <w:jc w:val="center"/>
              <w:rPr>
                <w:rFonts w:ascii="Arial Narrow" w:hAnsi="Arial Narrow"/>
                <w:b/>
                <w:bCs/>
              </w:rPr>
            </w:pPr>
            <w:r w:rsidRPr="00A926C4">
              <w:rPr>
                <w:rFonts w:ascii="Arial Narrow" w:hAnsi="Arial Narrow"/>
                <w:b/>
                <w:bCs/>
              </w:rPr>
              <w:t>SUSTAVI UPRAVLJANJA KVALITETOM</w:t>
            </w:r>
          </w:p>
        </w:tc>
      </w:tr>
      <w:tr w:rsidR="005E6818" w:rsidRPr="006931D0"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0F0CB44D" w:rsidR="005E6818" w:rsidRPr="0041277E" w:rsidRDefault="005E6818" w:rsidP="005E6818">
            <w:pPr>
              <w:spacing w:after="0" w:line="276" w:lineRule="auto"/>
              <w:rPr>
                <w:rFonts w:ascii="Arial Narrow" w:hAnsi="Arial Narrow"/>
                <w:b/>
              </w:rPr>
            </w:pPr>
            <w:r w:rsidRPr="0041277E">
              <w:rPr>
                <w:rFonts w:ascii="Arial Narrow" w:hAnsi="Arial Narrow"/>
                <w:b/>
              </w:rPr>
              <w:t xml:space="preserve">Šifra: </w:t>
            </w:r>
            <w:r w:rsidR="00C100A7" w:rsidRPr="0041277E">
              <w:rPr>
                <w:rFonts w:ascii="Arial Narrow" w:hAnsi="Arial Narrow"/>
                <w:b/>
              </w:rPr>
              <w:t>227983</w:t>
            </w:r>
          </w:p>
          <w:p w14:paraId="4DEFD2BB" w14:textId="0D09227F" w:rsidR="005E6818" w:rsidRPr="0041277E" w:rsidRDefault="00EA0B95" w:rsidP="00530550">
            <w:pPr>
              <w:spacing w:after="0" w:line="276" w:lineRule="auto"/>
              <w:rPr>
                <w:rFonts w:ascii="Arial Narrow" w:hAnsi="Arial Narrow"/>
                <w:bCs/>
              </w:rPr>
            </w:pPr>
            <w:r w:rsidRPr="0041277E">
              <w:rPr>
                <w:rFonts w:ascii="Arial Narrow" w:hAnsi="Arial Narrow"/>
                <w:b/>
              </w:rPr>
              <w:t>Status</w:t>
            </w:r>
            <w:r w:rsidRPr="0041277E">
              <w:rPr>
                <w:rFonts w:ascii="Arial Narrow" w:hAnsi="Arial Narrow"/>
                <w:bCs/>
              </w:rPr>
              <w:t>:</w:t>
            </w:r>
            <w:r w:rsidR="009F7328" w:rsidRPr="0041277E">
              <w:rPr>
                <w:rFonts w:ascii="Arial Narrow" w:hAnsi="Arial Narrow"/>
                <w:bCs/>
              </w:rPr>
              <w:t xml:space="preserve"> </w:t>
            </w:r>
            <w:r w:rsidR="00C100A7" w:rsidRPr="0041277E">
              <w:rPr>
                <w:rFonts w:ascii="Arial Narrow" w:hAnsi="Arial Narrow"/>
                <w:bCs/>
              </w:rPr>
              <w:t>izborni</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4A55CDBC" w:rsidR="00E072DC" w:rsidRPr="0041277E" w:rsidRDefault="005E6818" w:rsidP="00E072DC">
            <w:pPr>
              <w:spacing w:after="0" w:line="276" w:lineRule="auto"/>
              <w:jc w:val="center"/>
              <w:rPr>
                <w:rFonts w:ascii="Arial Narrow" w:hAnsi="Arial Narrow"/>
              </w:rPr>
            </w:pPr>
            <w:r w:rsidRPr="0041277E">
              <w:rPr>
                <w:rFonts w:ascii="Arial Narrow" w:hAnsi="Arial Narrow"/>
                <w:b/>
                <w:bCs/>
              </w:rPr>
              <w:t>Semestar:</w:t>
            </w:r>
            <w:r w:rsidRPr="0041277E">
              <w:rPr>
                <w:rFonts w:ascii="Arial Narrow" w:hAnsi="Arial Narrow"/>
              </w:rPr>
              <w:t xml:space="preserve"> </w:t>
            </w:r>
            <w:r w:rsidR="00C100A7" w:rsidRPr="00A926C4">
              <w:rPr>
                <w:rFonts w:ascii="Arial Narrow" w:hAnsi="Arial Narrow"/>
                <w:b/>
                <w:bCs/>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77129764" w:rsidR="005E6818" w:rsidRPr="0041277E" w:rsidRDefault="005E6818" w:rsidP="005E6818">
            <w:pPr>
              <w:spacing w:after="0" w:line="276" w:lineRule="auto"/>
              <w:jc w:val="center"/>
              <w:rPr>
                <w:rFonts w:ascii="Arial Narrow" w:eastAsia="Arial Narrow" w:hAnsi="Arial Narrow"/>
                <w:b/>
                <w:bCs/>
                <w:spacing w:val="-2"/>
              </w:rPr>
            </w:pPr>
            <w:r w:rsidRPr="0041277E">
              <w:rPr>
                <w:rFonts w:ascii="Arial Narrow" w:hAnsi="Arial Narrow"/>
                <w:b/>
                <w:bCs/>
              </w:rPr>
              <w:t xml:space="preserve">ECTS bodovi: </w:t>
            </w:r>
            <w:r w:rsidR="00C100A7" w:rsidRPr="0041277E">
              <w:rPr>
                <w:rFonts w:ascii="Arial Narrow" w:hAnsi="Arial Narrow"/>
                <w:b/>
                <w:bCs/>
              </w:rPr>
              <w:t>4</w:t>
            </w:r>
          </w:p>
        </w:tc>
      </w:tr>
      <w:tr w:rsidR="001B6F77" w:rsidRPr="006931D0"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41277E" w:rsidRDefault="001B6F77" w:rsidP="0089550A">
            <w:pPr>
              <w:spacing w:after="0" w:line="276" w:lineRule="auto"/>
              <w:rPr>
                <w:rFonts w:ascii="Arial Narrow" w:hAnsi="Arial Narrow"/>
                <w:b/>
              </w:rPr>
            </w:pPr>
            <w:r w:rsidRPr="0041277E">
              <w:rPr>
                <w:rFonts w:ascii="Arial Narrow" w:hAnsi="Arial Narrow"/>
                <w:b/>
              </w:rPr>
              <w:t>N</w:t>
            </w:r>
            <w:r w:rsidR="00EA0B95" w:rsidRPr="0041277E">
              <w:rPr>
                <w:rFonts w:ascii="Arial Narrow" w:hAnsi="Arial Narrow"/>
                <w:b/>
              </w:rPr>
              <w:t>ositelj:</w:t>
            </w:r>
            <w:r w:rsidR="000F34E6" w:rsidRPr="0041277E">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330D5675" w:rsidR="001B6F77" w:rsidRPr="0041277E" w:rsidRDefault="00F72D04" w:rsidP="00135BC1">
            <w:pPr>
              <w:widowControl w:val="0"/>
              <w:spacing w:after="0" w:line="276" w:lineRule="auto"/>
              <w:jc w:val="center"/>
              <w:rPr>
                <w:rFonts w:ascii="Arial Narrow" w:eastAsia="Arial Narrow" w:hAnsi="Arial Narrow"/>
              </w:rPr>
            </w:pPr>
            <w:r>
              <w:rPr>
                <w:rFonts w:ascii="Arial Narrow" w:eastAsia="Arial Narrow" w:hAnsi="Arial Narrow"/>
                <w:b/>
              </w:rPr>
              <w:t xml:space="preserve">Dr. sc. </w:t>
            </w:r>
            <w:r w:rsidR="00C100A7" w:rsidRPr="0041277E">
              <w:rPr>
                <w:rFonts w:ascii="Arial Narrow" w:eastAsia="Arial Narrow" w:hAnsi="Arial Narrow"/>
                <w:b/>
              </w:rPr>
              <w:t>Dušanka Gajdić</w:t>
            </w:r>
            <w:r>
              <w:rPr>
                <w:rFonts w:ascii="Arial Narrow" w:eastAsia="Arial Narrow" w:hAnsi="Arial Narrow"/>
                <w:b/>
                <w:bCs/>
              </w:rPr>
              <w:t>, prof. struč. stud.</w:t>
            </w:r>
          </w:p>
        </w:tc>
      </w:tr>
      <w:tr w:rsidR="00EA0B95" w:rsidRPr="006931D0"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41277E" w:rsidRDefault="00443DC8" w:rsidP="0089550A">
            <w:pPr>
              <w:spacing w:after="0" w:line="276" w:lineRule="auto"/>
              <w:rPr>
                <w:rFonts w:ascii="Arial Narrow" w:hAnsi="Arial Narrow"/>
                <w:b/>
              </w:rPr>
            </w:pPr>
            <w:r w:rsidRPr="0041277E">
              <w:rPr>
                <w:rFonts w:ascii="Arial Narrow" w:hAnsi="Arial Narrow"/>
                <w:b/>
              </w:rPr>
              <w:t>Suradnici</w:t>
            </w:r>
            <w:r w:rsidR="00EA0B95" w:rsidRPr="0041277E">
              <w:rPr>
                <w:rFonts w:ascii="Arial Narrow" w:hAnsi="Arial Narrow"/>
                <w:b/>
              </w:rPr>
              <w:t>:</w:t>
            </w:r>
            <w:r w:rsidR="00060AA6" w:rsidRPr="0041277E">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0BF2FE51" w:rsidR="00EA0B95" w:rsidRPr="0041277E" w:rsidRDefault="00C100A7" w:rsidP="00135BC1">
            <w:pPr>
              <w:widowControl w:val="0"/>
              <w:spacing w:after="0" w:line="276" w:lineRule="auto"/>
              <w:jc w:val="center"/>
              <w:rPr>
                <w:rFonts w:ascii="Arial Narrow" w:eastAsia="Arial Narrow" w:hAnsi="Arial Narrow"/>
                <w:bCs/>
                <w:spacing w:val="6"/>
              </w:rPr>
            </w:pPr>
            <w:r w:rsidRPr="0041277E">
              <w:rPr>
                <w:rFonts w:ascii="Arial Narrow" w:eastAsia="Arial Narrow" w:hAnsi="Arial Narrow"/>
                <w:bCs/>
                <w:spacing w:val="6"/>
              </w:rPr>
              <w:t>dr. sc. Siniša Srečec, prof. struč. stud.</w:t>
            </w:r>
          </w:p>
        </w:tc>
      </w:tr>
      <w:tr w:rsidR="00282A73" w:rsidRPr="006931D0"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41277E" w:rsidRDefault="00282A73" w:rsidP="00530550">
            <w:pPr>
              <w:spacing w:after="0" w:line="276" w:lineRule="auto"/>
              <w:rPr>
                <w:rFonts w:ascii="Arial Narrow" w:hAnsi="Arial Narrow"/>
                <w:b/>
                <w:bCs/>
              </w:rPr>
            </w:pPr>
            <w:r w:rsidRPr="0041277E">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A926C4" w:rsidRDefault="00282A73" w:rsidP="0089550A">
            <w:pPr>
              <w:spacing w:after="0" w:line="276" w:lineRule="auto"/>
              <w:jc w:val="center"/>
              <w:rPr>
                <w:rFonts w:ascii="Arial Narrow" w:hAnsi="Arial Narrow"/>
                <w:b/>
                <w:bCs/>
              </w:rPr>
            </w:pPr>
            <w:r w:rsidRPr="00A926C4">
              <w:rPr>
                <w:rFonts w:ascii="Arial Narrow" w:hAnsi="Arial Narrow"/>
                <w:b/>
                <w:bCs/>
              </w:rPr>
              <w:t xml:space="preserve">Sati nastave  </w:t>
            </w:r>
          </w:p>
        </w:tc>
      </w:tr>
      <w:tr w:rsidR="00282A73" w:rsidRPr="006931D0"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41277E" w:rsidRDefault="00282A73" w:rsidP="005E6818">
            <w:pPr>
              <w:spacing w:after="0" w:line="276" w:lineRule="auto"/>
              <w:jc w:val="center"/>
              <w:rPr>
                <w:rFonts w:ascii="Arial Narrow" w:hAnsi="Arial Narrow"/>
              </w:rPr>
            </w:pPr>
            <w:r w:rsidRPr="0041277E">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4646246F" w:rsidR="00282A73" w:rsidRPr="0041277E" w:rsidRDefault="00C100A7" w:rsidP="005E6818">
            <w:pPr>
              <w:spacing w:after="0" w:line="276" w:lineRule="auto"/>
              <w:jc w:val="center"/>
              <w:rPr>
                <w:rFonts w:ascii="Arial Narrow" w:hAnsi="Arial Narrow"/>
                <w:highlight w:val="yellow"/>
              </w:rPr>
            </w:pPr>
            <w:r w:rsidRPr="0041277E">
              <w:rPr>
                <w:rFonts w:ascii="Arial Narrow" w:hAnsi="Arial Narrow"/>
              </w:rPr>
              <w:t>25</w:t>
            </w:r>
          </w:p>
        </w:tc>
      </w:tr>
      <w:tr w:rsidR="00282A73" w:rsidRPr="006931D0"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41277E" w:rsidRDefault="00282A73" w:rsidP="005E6818">
            <w:pPr>
              <w:spacing w:after="0" w:line="276" w:lineRule="auto"/>
              <w:jc w:val="center"/>
              <w:rPr>
                <w:rFonts w:ascii="Arial Narrow" w:hAnsi="Arial Narrow"/>
              </w:rPr>
            </w:pPr>
            <w:r w:rsidRPr="0041277E">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19E85511" w:rsidR="00282A73" w:rsidRPr="0041277E" w:rsidRDefault="00C100A7" w:rsidP="005E6818">
            <w:pPr>
              <w:spacing w:after="0" w:line="276" w:lineRule="auto"/>
              <w:jc w:val="center"/>
              <w:rPr>
                <w:rFonts w:ascii="Arial Narrow" w:hAnsi="Arial Narrow"/>
                <w:highlight w:val="yellow"/>
              </w:rPr>
            </w:pPr>
            <w:r w:rsidRPr="0041277E">
              <w:rPr>
                <w:rFonts w:ascii="Arial Narrow" w:hAnsi="Arial Narrow"/>
              </w:rPr>
              <w:t>10</w:t>
            </w:r>
          </w:p>
        </w:tc>
      </w:tr>
      <w:tr w:rsidR="00282A73" w:rsidRPr="006931D0"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071F3029" w:rsidR="00282A73" w:rsidRPr="0041277E" w:rsidRDefault="0041277E" w:rsidP="005E6818">
            <w:pPr>
              <w:spacing w:after="0" w:line="276" w:lineRule="auto"/>
              <w:jc w:val="center"/>
              <w:rPr>
                <w:rFonts w:ascii="Arial Narrow" w:hAnsi="Arial Narrow"/>
              </w:rPr>
            </w:pPr>
            <w:r>
              <w:rPr>
                <w:rFonts w:ascii="Arial Narrow" w:hAnsi="Arial Narrow"/>
              </w:rPr>
              <w:t xml:space="preserve">Seminari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52B9627A" w:rsidR="00282A73" w:rsidRPr="0041277E" w:rsidRDefault="00C100A7" w:rsidP="005E6818">
            <w:pPr>
              <w:spacing w:after="0" w:line="276" w:lineRule="auto"/>
              <w:jc w:val="center"/>
              <w:rPr>
                <w:rFonts w:ascii="Arial Narrow" w:hAnsi="Arial Narrow"/>
                <w:highlight w:val="yellow"/>
              </w:rPr>
            </w:pPr>
            <w:r w:rsidRPr="0041277E">
              <w:rPr>
                <w:rFonts w:ascii="Arial Narrow" w:hAnsi="Arial Narrow"/>
              </w:rPr>
              <w:t>5</w:t>
            </w:r>
          </w:p>
        </w:tc>
      </w:tr>
    </w:tbl>
    <w:p w14:paraId="5150D68F" w14:textId="2B4977FC" w:rsidR="0072353F" w:rsidRPr="006931D0" w:rsidRDefault="0072353F" w:rsidP="00C100A7">
      <w:pPr>
        <w:pStyle w:val="Odlomakpopisa"/>
        <w:jc w:val="both"/>
        <w:rPr>
          <w:rFonts w:ascii="Times New Roman" w:hAnsi="Times New Roman"/>
          <w:b/>
          <w:sz w:val="24"/>
          <w:szCs w:val="24"/>
        </w:rPr>
      </w:pPr>
    </w:p>
    <w:p w14:paraId="48601355" w14:textId="77777777" w:rsidR="00C100A7" w:rsidRPr="008B17C6" w:rsidRDefault="001B6F77" w:rsidP="00C100A7">
      <w:pPr>
        <w:pStyle w:val="Default"/>
        <w:contextualSpacing/>
        <w:jc w:val="both"/>
        <w:rPr>
          <w:rFonts w:ascii="Arial Narrow" w:hAnsi="Arial Narrow"/>
          <w:bCs/>
        </w:rPr>
      </w:pPr>
      <w:r w:rsidRPr="0041277E">
        <w:rPr>
          <w:rFonts w:ascii="Arial Narrow" w:eastAsia="Arial Narrow" w:hAnsi="Arial Narrow"/>
          <w:b/>
          <w:bCs/>
          <w:spacing w:val="-2"/>
        </w:rPr>
        <w:t xml:space="preserve">CILJ </w:t>
      </w:r>
      <w:r w:rsidR="00C804E6" w:rsidRPr="0041277E">
        <w:rPr>
          <w:rFonts w:ascii="Arial Narrow" w:eastAsia="Arial Narrow" w:hAnsi="Arial Narrow"/>
          <w:b/>
          <w:bCs/>
          <w:spacing w:val="-2"/>
        </w:rPr>
        <w:t>KOLEGIJ</w:t>
      </w:r>
      <w:r w:rsidRPr="0041277E">
        <w:rPr>
          <w:rFonts w:ascii="Arial Narrow" w:eastAsia="Arial Narrow" w:hAnsi="Arial Narrow"/>
          <w:b/>
          <w:bCs/>
          <w:spacing w:val="-2"/>
        </w:rPr>
        <w:t xml:space="preserve">A: </w:t>
      </w:r>
      <w:r w:rsidR="00C100A7" w:rsidRPr="0041277E">
        <w:rPr>
          <w:rFonts w:ascii="Arial Narrow" w:hAnsi="Arial Narrow"/>
          <w:bCs/>
        </w:rPr>
        <w:t>Stjecanje osnovnih znanja iz područja upravljanja kvalitetom te posebnosti sustavnog upravljanja kvalitetom u poljoprivredno</w:t>
      </w:r>
      <w:r w:rsidR="00C100A7">
        <w:rPr>
          <w:rFonts w:ascii="Arial Narrow" w:hAnsi="Arial Narrow"/>
          <w:bCs/>
        </w:rPr>
        <w:t>-prehrambenim</w:t>
      </w:r>
      <w:r w:rsidR="00C100A7" w:rsidRPr="008B17C6">
        <w:rPr>
          <w:rFonts w:ascii="Arial Narrow" w:hAnsi="Arial Narrow"/>
          <w:bCs/>
        </w:rPr>
        <w:t xml:space="preserve"> poslovnim sustavima. Upoznati </w:t>
      </w:r>
      <w:r w:rsidR="00C100A7">
        <w:rPr>
          <w:rFonts w:ascii="Arial Narrow" w:hAnsi="Arial Narrow"/>
          <w:bCs/>
        </w:rPr>
        <w:t xml:space="preserve">studente s osnovnim karakteristikama modernog koncepta kvalitete, koji prelazi fizičko-kemijske karakteristike proizvoda i koji je uglavnom orijentiran prema zadovoljavanju potreba kupaca. </w:t>
      </w:r>
    </w:p>
    <w:p w14:paraId="1956C141" w14:textId="3C8CCA4D" w:rsidR="001B6F77" w:rsidRPr="006931D0" w:rsidRDefault="001B6F77" w:rsidP="001B6F77">
      <w:pPr>
        <w:spacing w:before="30"/>
        <w:ind w:right="-36"/>
        <w:jc w:val="both"/>
        <w:rPr>
          <w:rFonts w:eastAsia="Arial Narrow"/>
          <w:bCs/>
          <w:spacing w:val="-2"/>
        </w:rPr>
      </w:pPr>
    </w:p>
    <w:p w14:paraId="3040882C" w14:textId="4CDC6D21" w:rsidR="001B6F77" w:rsidRPr="0041277E" w:rsidRDefault="001B6F77" w:rsidP="001B6F77">
      <w:pPr>
        <w:spacing w:before="30"/>
        <w:ind w:right="-36"/>
        <w:jc w:val="center"/>
        <w:rPr>
          <w:rFonts w:ascii="Arial Narrow" w:eastAsia="Arial Narrow" w:hAnsi="Arial Narrow"/>
          <w:b/>
          <w:bCs/>
        </w:rPr>
      </w:pPr>
      <w:r w:rsidRPr="0041277E">
        <w:rPr>
          <w:rFonts w:ascii="Arial Narrow" w:eastAsia="Arial Narrow" w:hAnsi="Arial Narrow"/>
          <w:b/>
          <w:bCs/>
          <w:spacing w:val="-2"/>
        </w:rPr>
        <w:t>I</w:t>
      </w:r>
      <w:r w:rsidRPr="0041277E">
        <w:rPr>
          <w:rFonts w:ascii="Arial Narrow" w:eastAsia="Arial Narrow" w:hAnsi="Arial Narrow"/>
          <w:b/>
          <w:bCs/>
          <w:spacing w:val="2"/>
        </w:rPr>
        <w:t>z</w:t>
      </w:r>
      <w:r w:rsidRPr="0041277E">
        <w:rPr>
          <w:rFonts w:ascii="Arial Narrow" w:eastAsia="Arial Narrow" w:hAnsi="Arial Narrow"/>
          <w:b/>
          <w:bCs/>
          <w:spacing w:val="1"/>
        </w:rPr>
        <w:t>ve</w:t>
      </w:r>
      <w:r w:rsidRPr="0041277E">
        <w:rPr>
          <w:rFonts w:ascii="Arial Narrow" w:eastAsia="Arial Narrow" w:hAnsi="Arial Narrow"/>
          <w:b/>
          <w:bCs/>
        </w:rPr>
        <w:t>dbeni</w:t>
      </w:r>
      <w:r w:rsidRPr="0041277E">
        <w:rPr>
          <w:rFonts w:ascii="Arial Narrow" w:eastAsia="Arial Narrow" w:hAnsi="Arial Narrow"/>
          <w:b/>
          <w:bCs/>
          <w:spacing w:val="-4"/>
        </w:rPr>
        <w:t xml:space="preserve"> </w:t>
      </w:r>
      <w:r w:rsidRPr="0041277E">
        <w:rPr>
          <w:rFonts w:ascii="Arial Narrow" w:eastAsia="Arial Narrow" w:hAnsi="Arial Narrow"/>
          <w:b/>
          <w:bCs/>
        </w:rPr>
        <w:t>p</w:t>
      </w:r>
      <w:r w:rsidRPr="0041277E">
        <w:rPr>
          <w:rFonts w:ascii="Arial Narrow" w:eastAsia="Arial Narrow" w:hAnsi="Arial Narrow"/>
          <w:b/>
          <w:bCs/>
          <w:spacing w:val="-2"/>
        </w:rPr>
        <w:t>l</w:t>
      </w:r>
      <w:r w:rsidRPr="0041277E">
        <w:rPr>
          <w:rFonts w:ascii="Arial Narrow" w:eastAsia="Arial Narrow" w:hAnsi="Arial Narrow"/>
          <w:b/>
          <w:bCs/>
          <w:spacing w:val="1"/>
        </w:rPr>
        <w:t>a</w:t>
      </w:r>
      <w:r w:rsidRPr="0041277E">
        <w:rPr>
          <w:rFonts w:ascii="Arial Narrow" w:eastAsia="Arial Narrow" w:hAnsi="Arial Narrow"/>
          <w:b/>
          <w:bCs/>
        </w:rPr>
        <w:t>n</w:t>
      </w:r>
      <w:r w:rsidRPr="0041277E">
        <w:rPr>
          <w:rFonts w:ascii="Arial Narrow" w:eastAsia="Arial Narrow" w:hAnsi="Arial Narrow"/>
          <w:b/>
          <w:bCs/>
          <w:spacing w:val="-3"/>
        </w:rPr>
        <w:t xml:space="preserve"> </w:t>
      </w:r>
      <w:r w:rsidRPr="0041277E">
        <w:rPr>
          <w:rFonts w:ascii="Arial Narrow" w:eastAsia="Arial Narrow" w:hAnsi="Arial Narrow"/>
          <w:b/>
          <w:bCs/>
        </w:rPr>
        <w:t>na</w:t>
      </w:r>
      <w:r w:rsidRPr="0041277E">
        <w:rPr>
          <w:rFonts w:ascii="Arial Narrow" w:eastAsia="Arial Narrow" w:hAnsi="Arial Narrow"/>
          <w:b/>
          <w:bCs/>
          <w:spacing w:val="1"/>
        </w:rPr>
        <w:t>s</w:t>
      </w:r>
      <w:r w:rsidRPr="0041277E">
        <w:rPr>
          <w:rFonts w:ascii="Arial Narrow" w:eastAsia="Arial Narrow" w:hAnsi="Arial Narrow"/>
          <w:b/>
          <w:bCs/>
          <w:spacing w:val="1"/>
          <w:w w:val="99"/>
        </w:rPr>
        <w:t>t</w:t>
      </w:r>
      <w:r w:rsidRPr="0041277E">
        <w:rPr>
          <w:rFonts w:ascii="Arial Narrow" w:eastAsia="Arial Narrow" w:hAnsi="Arial Narrow"/>
          <w:b/>
          <w:bCs/>
          <w:spacing w:val="1"/>
        </w:rPr>
        <w:t>av</w:t>
      </w:r>
      <w:r w:rsidRPr="0041277E">
        <w:rPr>
          <w:rFonts w:ascii="Arial Narrow" w:eastAsia="Arial Narrow" w:hAnsi="Arial Narrow"/>
          <w:b/>
          <w:bCs/>
        </w:rPr>
        <w:t xml:space="preserve">e </w:t>
      </w:r>
    </w:p>
    <w:p w14:paraId="3F536BDF" w14:textId="348CE068" w:rsidR="004D3312" w:rsidRPr="00A926C4" w:rsidRDefault="004D3312" w:rsidP="004D3312">
      <w:pPr>
        <w:ind w:right="-20"/>
        <w:rPr>
          <w:rFonts w:ascii="Arial Narrow" w:eastAsia="Arial Narrow" w:hAnsi="Arial Narrow"/>
          <w:bCs/>
        </w:rPr>
      </w:pPr>
      <w:r w:rsidRPr="00A926C4">
        <w:rPr>
          <w:rFonts w:ascii="Arial Narrow" w:eastAsia="Arial Narrow" w:hAnsi="Arial Narrow"/>
          <w:bCs/>
        </w:rPr>
        <w:t>Početak i završetak te satnica izvođenja nastave utvrđeni su akademskim kalendarom i rasporedom nastave.</w:t>
      </w:r>
    </w:p>
    <w:p w14:paraId="11C26CF3" w14:textId="7E9A6025" w:rsidR="001B6F77" w:rsidRPr="0041277E" w:rsidRDefault="001B6F77" w:rsidP="00C73F62">
      <w:pPr>
        <w:pStyle w:val="Odlomakpopisa"/>
        <w:numPr>
          <w:ilvl w:val="0"/>
          <w:numId w:val="11"/>
        </w:numPr>
        <w:ind w:right="-20"/>
        <w:rPr>
          <w:rFonts w:ascii="Arial Narrow" w:eastAsia="Arial Narrow" w:hAnsi="Arial Narrow"/>
          <w:b/>
          <w:bCs/>
          <w:sz w:val="24"/>
          <w:szCs w:val="24"/>
        </w:rPr>
      </w:pPr>
      <w:r w:rsidRPr="0041277E">
        <w:rPr>
          <w:rFonts w:ascii="Arial Narrow" w:eastAsia="Arial Narrow" w:hAnsi="Arial Narrow"/>
          <w:b/>
          <w:bCs/>
          <w:spacing w:val="2"/>
          <w:sz w:val="24"/>
          <w:szCs w:val="24"/>
        </w:rPr>
        <w:t>N</w:t>
      </w:r>
      <w:r w:rsidRPr="0041277E">
        <w:rPr>
          <w:rFonts w:ascii="Arial Narrow" w:eastAsia="Arial Narrow" w:hAnsi="Arial Narrow"/>
          <w:b/>
          <w:bCs/>
          <w:spacing w:val="1"/>
          <w:sz w:val="24"/>
          <w:szCs w:val="24"/>
        </w:rPr>
        <w:t>astav</w:t>
      </w:r>
      <w:r w:rsidRPr="0041277E">
        <w:rPr>
          <w:rFonts w:ascii="Arial Narrow" w:eastAsia="Arial Narrow" w:hAnsi="Arial Narrow"/>
          <w:b/>
          <w:bCs/>
          <w:sz w:val="24"/>
          <w:szCs w:val="24"/>
        </w:rPr>
        <w:t>ne</w:t>
      </w:r>
      <w:r w:rsidRPr="0041277E">
        <w:rPr>
          <w:rFonts w:ascii="Arial Narrow" w:eastAsia="Arial Narrow" w:hAnsi="Arial Narrow"/>
          <w:b/>
          <w:bCs/>
          <w:spacing w:val="-1"/>
          <w:sz w:val="24"/>
          <w:szCs w:val="24"/>
        </w:rPr>
        <w:t xml:space="preserve"> </w:t>
      </w:r>
      <w:r w:rsidRPr="0041277E">
        <w:rPr>
          <w:rFonts w:ascii="Arial Narrow" w:eastAsia="Arial Narrow" w:hAnsi="Arial Narrow"/>
          <w:b/>
          <w:bCs/>
          <w:spacing w:val="-2"/>
          <w:sz w:val="24"/>
          <w:szCs w:val="24"/>
        </w:rPr>
        <w:t>j</w:t>
      </w:r>
      <w:r w:rsidRPr="0041277E">
        <w:rPr>
          <w:rFonts w:ascii="Arial Narrow" w:eastAsia="Arial Narrow" w:hAnsi="Arial Narrow"/>
          <w:b/>
          <w:bCs/>
          <w:spacing w:val="1"/>
          <w:sz w:val="24"/>
          <w:szCs w:val="24"/>
        </w:rPr>
        <w:t>e</w:t>
      </w:r>
      <w:r w:rsidRPr="0041277E">
        <w:rPr>
          <w:rFonts w:ascii="Arial Narrow" w:eastAsia="Arial Narrow" w:hAnsi="Arial Narrow"/>
          <w:b/>
          <w:bCs/>
          <w:sz w:val="24"/>
          <w:szCs w:val="24"/>
        </w:rPr>
        <w:t>d</w:t>
      </w:r>
      <w:r w:rsidRPr="0041277E">
        <w:rPr>
          <w:rFonts w:ascii="Arial Narrow" w:eastAsia="Arial Narrow" w:hAnsi="Arial Narrow"/>
          <w:b/>
          <w:bCs/>
          <w:spacing w:val="-2"/>
          <w:sz w:val="24"/>
          <w:szCs w:val="24"/>
        </w:rPr>
        <w:t>i</w:t>
      </w:r>
      <w:r w:rsidRPr="0041277E">
        <w:rPr>
          <w:rFonts w:ascii="Arial Narrow" w:eastAsia="Arial Narrow" w:hAnsi="Arial Narrow"/>
          <w:b/>
          <w:bCs/>
          <w:sz w:val="24"/>
          <w:szCs w:val="24"/>
        </w:rPr>
        <w:t>n</w:t>
      </w:r>
      <w:r w:rsidRPr="0041277E">
        <w:rPr>
          <w:rFonts w:ascii="Arial Narrow" w:eastAsia="Arial Narrow" w:hAnsi="Arial Narrow"/>
          <w:b/>
          <w:bCs/>
          <w:spacing w:val="-2"/>
          <w:sz w:val="24"/>
          <w:szCs w:val="24"/>
        </w:rPr>
        <w:t>i</w:t>
      </w:r>
      <w:r w:rsidRPr="0041277E">
        <w:rPr>
          <w:rFonts w:ascii="Arial Narrow" w:eastAsia="Arial Narrow" w:hAnsi="Arial Narrow"/>
          <w:b/>
          <w:bCs/>
          <w:spacing w:val="1"/>
          <w:sz w:val="24"/>
          <w:szCs w:val="24"/>
        </w:rPr>
        <w:t>ce</w:t>
      </w:r>
      <w:r w:rsidRPr="0041277E">
        <w:rPr>
          <w:rFonts w:ascii="Arial Narrow" w:eastAsia="Arial Narrow" w:hAnsi="Arial Narrow"/>
          <w:b/>
          <w:bCs/>
          <w:sz w:val="24"/>
          <w:szCs w:val="24"/>
        </w:rPr>
        <w:t>,</w:t>
      </w:r>
      <w:r w:rsidRPr="0041277E">
        <w:rPr>
          <w:rFonts w:ascii="Arial Narrow" w:eastAsia="Arial Narrow" w:hAnsi="Arial Narrow"/>
          <w:b/>
          <w:bCs/>
          <w:spacing w:val="-4"/>
          <w:sz w:val="24"/>
          <w:szCs w:val="24"/>
        </w:rPr>
        <w:t xml:space="preserve"> </w:t>
      </w:r>
      <w:r w:rsidRPr="0041277E">
        <w:rPr>
          <w:rFonts w:ascii="Arial Narrow" w:eastAsia="Arial Narrow" w:hAnsi="Arial Narrow"/>
          <w:b/>
          <w:bCs/>
          <w:sz w:val="24"/>
          <w:szCs w:val="24"/>
        </w:rPr>
        <w:t>ob</w:t>
      </w:r>
      <w:r w:rsidRPr="0041277E">
        <w:rPr>
          <w:rFonts w:ascii="Arial Narrow" w:eastAsia="Arial Narrow" w:hAnsi="Arial Narrow"/>
          <w:b/>
          <w:bCs/>
          <w:spacing w:val="2"/>
          <w:sz w:val="24"/>
          <w:szCs w:val="24"/>
        </w:rPr>
        <w:t>l</w:t>
      </w:r>
      <w:r w:rsidRPr="0041277E">
        <w:rPr>
          <w:rFonts w:ascii="Arial Narrow" w:eastAsia="Arial Narrow" w:hAnsi="Arial Narrow"/>
          <w:b/>
          <w:bCs/>
          <w:spacing w:val="-2"/>
          <w:sz w:val="24"/>
          <w:szCs w:val="24"/>
        </w:rPr>
        <w:t>i</w:t>
      </w:r>
      <w:r w:rsidRPr="0041277E">
        <w:rPr>
          <w:rFonts w:ascii="Arial Narrow" w:eastAsia="Arial Narrow" w:hAnsi="Arial Narrow"/>
          <w:b/>
          <w:bCs/>
          <w:spacing w:val="1"/>
          <w:sz w:val="24"/>
          <w:szCs w:val="24"/>
        </w:rPr>
        <w:t>c</w:t>
      </w:r>
      <w:r w:rsidRPr="0041277E">
        <w:rPr>
          <w:rFonts w:ascii="Arial Narrow" w:eastAsia="Arial Narrow" w:hAnsi="Arial Narrow"/>
          <w:b/>
          <w:bCs/>
          <w:sz w:val="24"/>
          <w:szCs w:val="24"/>
        </w:rPr>
        <w:t>i</w:t>
      </w:r>
      <w:r w:rsidRPr="0041277E">
        <w:rPr>
          <w:rFonts w:ascii="Arial Narrow" w:eastAsia="Arial Narrow" w:hAnsi="Arial Narrow"/>
          <w:b/>
          <w:bCs/>
          <w:spacing w:val="-4"/>
          <w:sz w:val="24"/>
          <w:szCs w:val="24"/>
        </w:rPr>
        <w:t xml:space="preserve"> </w:t>
      </w:r>
      <w:r w:rsidRPr="0041277E">
        <w:rPr>
          <w:rFonts w:ascii="Arial Narrow" w:eastAsia="Arial Narrow" w:hAnsi="Arial Narrow"/>
          <w:b/>
          <w:bCs/>
          <w:sz w:val="24"/>
          <w:szCs w:val="24"/>
        </w:rPr>
        <w:t>na</w:t>
      </w:r>
      <w:r w:rsidRPr="0041277E">
        <w:rPr>
          <w:rFonts w:ascii="Arial Narrow" w:eastAsia="Arial Narrow" w:hAnsi="Arial Narrow"/>
          <w:b/>
          <w:bCs/>
          <w:spacing w:val="1"/>
          <w:sz w:val="24"/>
          <w:szCs w:val="24"/>
        </w:rPr>
        <w:t>stav</w:t>
      </w:r>
      <w:r w:rsidRPr="0041277E">
        <w:rPr>
          <w:rFonts w:ascii="Arial Narrow" w:eastAsia="Arial Narrow" w:hAnsi="Arial Narrow"/>
          <w:b/>
          <w:bCs/>
          <w:sz w:val="24"/>
          <w:szCs w:val="24"/>
        </w:rPr>
        <w:t>e</w:t>
      </w:r>
      <w:r w:rsidRPr="0041277E">
        <w:rPr>
          <w:rFonts w:ascii="Arial Narrow" w:eastAsia="Arial Narrow" w:hAnsi="Arial Narrow"/>
          <w:b/>
          <w:bCs/>
          <w:spacing w:val="-1"/>
          <w:sz w:val="24"/>
          <w:szCs w:val="24"/>
        </w:rPr>
        <w:t xml:space="preserve"> </w:t>
      </w:r>
      <w:r w:rsidRPr="0041277E">
        <w:rPr>
          <w:rFonts w:ascii="Arial Narrow" w:eastAsia="Arial Narrow" w:hAnsi="Arial Narrow"/>
          <w:b/>
          <w:bCs/>
          <w:sz w:val="24"/>
          <w:szCs w:val="24"/>
        </w:rPr>
        <w:t>i</w:t>
      </w:r>
      <w:r w:rsidRPr="0041277E">
        <w:rPr>
          <w:rFonts w:ascii="Arial Narrow" w:eastAsia="Arial Narrow" w:hAnsi="Arial Narrow"/>
          <w:b/>
          <w:bCs/>
          <w:spacing w:val="1"/>
          <w:sz w:val="24"/>
          <w:szCs w:val="24"/>
        </w:rPr>
        <w:t xml:space="preserve"> </w:t>
      </w:r>
      <w:r w:rsidRPr="0041277E">
        <w:rPr>
          <w:rFonts w:ascii="Arial Narrow" w:eastAsia="Arial Narrow" w:hAnsi="Arial Narrow"/>
          <w:b/>
          <w:bCs/>
          <w:spacing w:val="-2"/>
          <w:sz w:val="24"/>
          <w:szCs w:val="24"/>
        </w:rPr>
        <w:t>mj</w:t>
      </w:r>
      <w:r w:rsidRPr="0041277E">
        <w:rPr>
          <w:rFonts w:ascii="Arial Narrow" w:eastAsia="Arial Narrow" w:hAnsi="Arial Narrow"/>
          <w:b/>
          <w:bCs/>
          <w:spacing w:val="1"/>
          <w:sz w:val="24"/>
          <w:szCs w:val="24"/>
        </w:rPr>
        <w:t>est</w:t>
      </w:r>
      <w:r w:rsidRPr="0041277E">
        <w:rPr>
          <w:rFonts w:ascii="Arial Narrow" w:eastAsia="Arial Narrow" w:hAnsi="Arial Narrow"/>
          <w:b/>
          <w:bCs/>
          <w:sz w:val="24"/>
          <w:szCs w:val="24"/>
        </w:rPr>
        <w:t>a</w:t>
      </w:r>
      <w:r w:rsidRPr="0041277E">
        <w:rPr>
          <w:rFonts w:ascii="Arial Narrow" w:eastAsia="Arial Narrow" w:hAnsi="Arial Narrow"/>
          <w:b/>
          <w:bCs/>
          <w:spacing w:val="-1"/>
          <w:sz w:val="24"/>
          <w:szCs w:val="24"/>
        </w:rPr>
        <w:t xml:space="preserve"> </w:t>
      </w:r>
      <w:r w:rsidRPr="0041277E">
        <w:rPr>
          <w:rFonts w:ascii="Arial Narrow" w:eastAsia="Arial Narrow" w:hAnsi="Arial Narrow"/>
          <w:b/>
          <w:bCs/>
          <w:spacing w:val="-2"/>
          <w:sz w:val="24"/>
          <w:szCs w:val="24"/>
        </w:rPr>
        <w:t>i</w:t>
      </w:r>
      <w:r w:rsidRPr="0041277E">
        <w:rPr>
          <w:rFonts w:ascii="Arial Narrow" w:eastAsia="Arial Narrow" w:hAnsi="Arial Narrow"/>
          <w:b/>
          <w:bCs/>
          <w:spacing w:val="2"/>
          <w:sz w:val="24"/>
          <w:szCs w:val="24"/>
        </w:rPr>
        <w:t>z</w:t>
      </w:r>
      <w:r w:rsidRPr="0041277E">
        <w:rPr>
          <w:rFonts w:ascii="Arial Narrow" w:eastAsia="Arial Narrow" w:hAnsi="Arial Narrow"/>
          <w:b/>
          <w:bCs/>
          <w:spacing w:val="1"/>
          <w:sz w:val="24"/>
          <w:szCs w:val="24"/>
        </w:rPr>
        <w:t>v</w:t>
      </w:r>
      <w:r w:rsidRPr="0041277E">
        <w:rPr>
          <w:rFonts w:ascii="Arial Narrow" w:eastAsia="Arial Narrow" w:hAnsi="Arial Narrow"/>
          <w:b/>
          <w:bCs/>
          <w:sz w:val="24"/>
          <w:szCs w:val="24"/>
        </w:rPr>
        <w:t>o</w:t>
      </w:r>
      <w:r w:rsidRPr="0041277E">
        <w:rPr>
          <w:rFonts w:ascii="Arial Narrow" w:eastAsia="Arial Narrow" w:hAnsi="Arial Narrow"/>
          <w:b/>
          <w:bCs/>
          <w:spacing w:val="-1"/>
          <w:sz w:val="24"/>
          <w:szCs w:val="24"/>
        </w:rPr>
        <w:t>đ</w:t>
      </w:r>
      <w:r w:rsidRPr="0041277E">
        <w:rPr>
          <w:rFonts w:ascii="Arial Narrow" w:eastAsia="Arial Narrow" w:hAnsi="Arial Narrow"/>
          <w:b/>
          <w:bCs/>
          <w:spacing w:val="1"/>
          <w:sz w:val="24"/>
          <w:szCs w:val="24"/>
        </w:rPr>
        <w:t>e</w:t>
      </w:r>
      <w:r w:rsidRPr="0041277E">
        <w:rPr>
          <w:rFonts w:ascii="Arial Narrow" w:eastAsia="Arial Narrow" w:hAnsi="Arial Narrow"/>
          <w:b/>
          <w:bCs/>
          <w:sz w:val="24"/>
          <w:szCs w:val="24"/>
        </w:rPr>
        <w:t>n</w:t>
      </w:r>
      <w:r w:rsidRPr="0041277E">
        <w:rPr>
          <w:rFonts w:ascii="Arial Narrow" w:eastAsia="Arial Narrow" w:hAnsi="Arial Narrow"/>
          <w:b/>
          <w:bCs/>
          <w:spacing w:val="-2"/>
          <w:sz w:val="24"/>
          <w:szCs w:val="24"/>
        </w:rPr>
        <w:t>j</w:t>
      </w:r>
      <w:r w:rsidRPr="0041277E">
        <w:rPr>
          <w:rFonts w:ascii="Arial Narrow" w:eastAsia="Arial Narrow" w:hAnsi="Arial Narrow"/>
          <w:b/>
          <w:bCs/>
          <w:sz w:val="24"/>
          <w:szCs w:val="24"/>
        </w:rPr>
        <w:t>a</w:t>
      </w:r>
      <w:bookmarkStart w:id="0" w:name="_Hlk144651533"/>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5092"/>
        <w:gridCol w:w="570"/>
        <w:gridCol w:w="570"/>
        <w:gridCol w:w="576"/>
        <w:gridCol w:w="1697"/>
      </w:tblGrid>
      <w:tr w:rsidR="004F094D" w:rsidRPr="0041277E" w14:paraId="54F185DA" w14:textId="77777777" w:rsidTr="00A926C4">
        <w:trPr>
          <w:trHeight w:val="345"/>
        </w:trPr>
        <w:tc>
          <w:tcPr>
            <w:tcW w:w="701" w:type="dxa"/>
            <w:vMerge w:val="restart"/>
          </w:tcPr>
          <w:bookmarkEnd w:id="0"/>
          <w:p w14:paraId="447E05ED" w14:textId="5F87083F" w:rsidR="004F094D" w:rsidRPr="00135BC1" w:rsidRDefault="00A926C4" w:rsidP="00A926C4">
            <w:pPr>
              <w:spacing w:line="240" w:lineRule="auto"/>
              <w:contextualSpacing/>
              <w:jc w:val="both"/>
              <w:rPr>
                <w:rFonts w:ascii="Arial Narrow" w:eastAsia="Times New Roman" w:hAnsi="Arial Narrow"/>
                <w:b/>
                <w:bCs/>
                <w:sz w:val="22"/>
                <w:szCs w:val="22"/>
                <w:lang w:eastAsia="hr-HR"/>
              </w:rPr>
            </w:pPr>
            <w:r w:rsidRPr="00135BC1">
              <w:rPr>
                <w:rFonts w:ascii="Arial Narrow" w:eastAsia="Times New Roman" w:hAnsi="Arial Narrow"/>
                <w:b/>
                <w:bCs/>
                <w:sz w:val="22"/>
                <w:szCs w:val="22"/>
                <w:lang w:eastAsia="hr-HR"/>
              </w:rPr>
              <w:t>R. br.</w:t>
            </w:r>
          </w:p>
        </w:tc>
        <w:tc>
          <w:tcPr>
            <w:tcW w:w="5092" w:type="dxa"/>
            <w:vMerge w:val="restart"/>
          </w:tcPr>
          <w:p w14:paraId="31B63A8E" w14:textId="77777777" w:rsidR="004F094D" w:rsidRPr="00A926C4" w:rsidRDefault="004F094D" w:rsidP="00A926C4">
            <w:pPr>
              <w:spacing w:line="240" w:lineRule="auto"/>
              <w:contextualSpacing/>
              <w:jc w:val="center"/>
              <w:rPr>
                <w:rFonts w:ascii="Arial Narrow" w:eastAsia="Times New Roman" w:hAnsi="Arial Narrow"/>
                <w:b/>
                <w:sz w:val="22"/>
                <w:szCs w:val="22"/>
                <w:lang w:eastAsia="hr-HR"/>
              </w:rPr>
            </w:pPr>
            <w:r w:rsidRPr="00A926C4">
              <w:rPr>
                <w:rFonts w:ascii="Arial Narrow" w:eastAsia="Times New Roman" w:hAnsi="Arial Narrow"/>
                <w:b/>
                <w:sz w:val="22"/>
                <w:szCs w:val="22"/>
                <w:lang w:eastAsia="hr-HR"/>
              </w:rPr>
              <w:t>Nastavna jedinica</w:t>
            </w:r>
          </w:p>
        </w:tc>
        <w:tc>
          <w:tcPr>
            <w:tcW w:w="1716" w:type="dxa"/>
            <w:gridSpan w:val="3"/>
          </w:tcPr>
          <w:p w14:paraId="1DACD7FB" w14:textId="3FAF0A4C" w:rsidR="004F094D" w:rsidRPr="00A926C4" w:rsidRDefault="004F094D" w:rsidP="00A926C4">
            <w:pPr>
              <w:spacing w:line="240" w:lineRule="auto"/>
              <w:contextualSpacing/>
              <w:jc w:val="center"/>
              <w:rPr>
                <w:rFonts w:ascii="Arial Narrow" w:eastAsia="Times New Roman" w:hAnsi="Arial Narrow"/>
                <w:b/>
                <w:bCs/>
                <w:sz w:val="22"/>
                <w:szCs w:val="22"/>
                <w:lang w:eastAsia="hr-HR"/>
              </w:rPr>
            </w:pPr>
            <w:r w:rsidRPr="00A926C4">
              <w:rPr>
                <w:rFonts w:ascii="Arial Narrow" w:eastAsia="Calibri" w:hAnsi="Arial Narrow"/>
                <w:b/>
                <w:bCs/>
                <w:sz w:val="22"/>
                <w:szCs w:val="22"/>
              </w:rPr>
              <w:t>Oblici nastave</w:t>
            </w:r>
          </w:p>
        </w:tc>
        <w:tc>
          <w:tcPr>
            <w:tcW w:w="1697" w:type="dxa"/>
            <w:vMerge w:val="restart"/>
          </w:tcPr>
          <w:p w14:paraId="7A817EFC" w14:textId="576CC44B" w:rsidR="000F34E6" w:rsidRPr="00A926C4" w:rsidRDefault="004F094D" w:rsidP="00A926C4">
            <w:pPr>
              <w:spacing w:line="240" w:lineRule="auto"/>
              <w:contextualSpacing/>
              <w:jc w:val="center"/>
              <w:rPr>
                <w:rFonts w:ascii="Arial Narrow" w:eastAsia="Times New Roman" w:hAnsi="Arial Narrow"/>
                <w:b/>
                <w:sz w:val="22"/>
                <w:szCs w:val="22"/>
                <w:lang w:eastAsia="hr-HR"/>
              </w:rPr>
            </w:pPr>
            <w:r w:rsidRPr="00A926C4">
              <w:rPr>
                <w:rFonts w:ascii="Arial Narrow" w:eastAsia="Times New Roman" w:hAnsi="Arial Narrow"/>
                <w:b/>
                <w:sz w:val="22"/>
                <w:szCs w:val="22"/>
                <w:lang w:eastAsia="hr-HR"/>
              </w:rPr>
              <w:t xml:space="preserve">Mjesto </w:t>
            </w:r>
            <w:r w:rsidR="00A926C4" w:rsidRPr="00A926C4">
              <w:rPr>
                <w:rFonts w:ascii="Arial Narrow" w:eastAsia="Times New Roman" w:hAnsi="Arial Narrow"/>
                <w:b/>
                <w:sz w:val="22"/>
                <w:szCs w:val="22"/>
                <w:lang w:eastAsia="hr-HR"/>
              </w:rPr>
              <w:t>izvođenja nastave</w:t>
            </w:r>
          </w:p>
        </w:tc>
      </w:tr>
      <w:tr w:rsidR="004F094D" w:rsidRPr="0041277E" w14:paraId="231080C7" w14:textId="77777777" w:rsidTr="00A926C4">
        <w:trPr>
          <w:trHeight w:val="405"/>
        </w:trPr>
        <w:tc>
          <w:tcPr>
            <w:tcW w:w="701" w:type="dxa"/>
            <w:vMerge/>
          </w:tcPr>
          <w:p w14:paraId="33939FF2" w14:textId="77777777" w:rsidR="004F094D" w:rsidRPr="00A926C4" w:rsidRDefault="004F094D" w:rsidP="00A926C4">
            <w:pPr>
              <w:spacing w:line="240" w:lineRule="auto"/>
              <w:contextualSpacing/>
              <w:jc w:val="both"/>
              <w:rPr>
                <w:rFonts w:ascii="Arial Narrow" w:eastAsia="Times New Roman" w:hAnsi="Arial Narrow"/>
                <w:sz w:val="22"/>
                <w:szCs w:val="22"/>
                <w:lang w:eastAsia="hr-HR"/>
              </w:rPr>
            </w:pPr>
          </w:p>
        </w:tc>
        <w:tc>
          <w:tcPr>
            <w:tcW w:w="5092" w:type="dxa"/>
            <w:vMerge/>
          </w:tcPr>
          <w:p w14:paraId="416BE0AE" w14:textId="77777777" w:rsidR="004F094D" w:rsidRPr="00A926C4" w:rsidRDefault="004F094D" w:rsidP="00A926C4">
            <w:pPr>
              <w:spacing w:line="240" w:lineRule="auto"/>
              <w:contextualSpacing/>
              <w:jc w:val="center"/>
              <w:rPr>
                <w:rFonts w:ascii="Arial Narrow" w:eastAsia="Times New Roman" w:hAnsi="Arial Narrow"/>
                <w:b/>
                <w:sz w:val="22"/>
                <w:szCs w:val="22"/>
                <w:lang w:eastAsia="hr-HR"/>
              </w:rPr>
            </w:pPr>
          </w:p>
        </w:tc>
        <w:tc>
          <w:tcPr>
            <w:tcW w:w="570" w:type="dxa"/>
          </w:tcPr>
          <w:p w14:paraId="62973DEA" w14:textId="7F773AFC" w:rsidR="004F094D" w:rsidRPr="00A926C4" w:rsidRDefault="004F094D" w:rsidP="00A926C4">
            <w:pPr>
              <w:spacing w:line="240" w:lineRule="auto"/>
              <w:contextualSpacing/>
              <w:jc w:val="center"/>
              <w:rPr>
                <w:rFonts w:ascii="Arial Narrow" w:eastAsia="Times New Roman" w:hAnsi="Arial Narrow"/>
                <w:b/>
                <w:bCs/>
                <w:sz w:val="22"/>
                <w:szCs w:val="22"/>
                <w:lang w:eastAsia="hr-HR"/>
              </w:rPr>
            </w:pPr>
            <w:r w:rsidRPr="00A926C4">
              <w:rPr>
                <w:rFonts w:ascii="Arial Narrow" w:eastAsia="Times New Roman" w:hAnsi="Arial Narrow"/>
                <w:b/>
                <w:bCs/>
                <w:sz w:val="22"/>
                <w:szCs w:val="22"/>
                <w:lang w:eastAsia="hr-HR"/>
              </w:rPr>
              <w:t>P</w:t>
            </w:r>
          </w:p>
        </w:tc>
        <w:tc>
          <w:tcPr>
            <w:tcW w:w="570" w:type="dxa"/>
          </w:tcPr>
          <w:p w14:paraId="5F2F1784" w14:textId="1C1ED454" w:rsidR="004F094D" w:rsidRPr="00A926C4" w:rsidRDefault="004F094D" w:rsidP="00A926C4">
            <w:pPr>
              <w:spacing w:line="240" w:lineRule="auto"/>
              <w:contextualSpacing/>
              <w:jc w:val="center"/>
              <w:rPr>
                <w:rFonts w:ascii="Arial Narrow" w:eastAsia="Times New Roman" w:hAnsi="Arial Narrow"/>
                <w:b/>
                <w:bCs/>
                <w:sz w:val="22"/>
                <w:szCs w:val="22"/>
                <w:lang w:eastAsia="hr-HR"/>
              </w:rPr>
            </w:pPr>
            <w:r w:rsidRPr="00A926C4">
              <w:rPr>
                <w:rFonts w:ascii="Arial Narrow" w:eastAsia="Times New Roman" w:hAnsi="Arial Narrow"/>
                <w:b/>
                <w:bCs/>
                <w:sz w:val="22"/>
                <w:szCs w:val="22"/>
                <w:lang w:eastAsia="hr-HR"/>
              </w:rPr>
              <w:t>V</w:t>
            </w:r>
          </w:p>
        </w:tc>
        <w:tc>
          <w:tcPr>
            <w:tcW w:w="576" w:type="dxa"/>
          </w:tcPr>
          <w:p w14:paraId="2CA6172B" w14:textId="6194B752" w:rsidR="004F094D" w:rsidRPr="00A926C4" w:rsidRDefault="000F34E6" w:rsidP="00A926C4">
            <w:pPr>
              <w:spacing w:line="240" w:lineRule="auto"/>
              <w:contextualSpacing/>
              <w:jc w:val="center"/>
              <w:rPr>
                <w:rFonts w:ascii="Arial Narrow" w:eastAsia="Times New Roman" w:hAnsi="Arial Narrow"/>
                <w:b/>
                <w:sz w:val="22"/>
                <w:szCs w:val="22"/>
                <w:lang w:eastAsia="hr-HR"/>
              </w:rPr>
            </w:pPr>
            <w:r w:rsidRPr="00A926C4">
              <w:rPr>
                <w:rFonts w:ascii="Arial Narrow" w:eastAsia="Times New Roman" w:hAnsi="Arial Narrow"/>
                <w:b/>
                <w:sz w:val="22"/>
                <w:szCs w:val="22"/>
                <w:lang w:eastAsia="hr-HR"/>
              </w:rPr>
              <w:t>S</w:t>
            </w:r>
          </w:p>
        </w:tc>
        <w:tc>
          <w:tcPr>
            <w:tcW w:w="1697" w:type="dxa"/>
            <w:vMerge/>
          </w:tcPr>
          <w:p w14:paraId="7AD39BE4" w14:textId="77777777" w:rsidR="004F094D" w:rsidRPr="00A926C4" w:rsidRDefault="004F094D" w:rsidP="00A926C4">
            <w:pPr>
              <w:spacing w:line="240" w:lineRule="auto"/>
              <w:contextualSpacing/>
              <w:jc w:val="center"/>
              <w:rPr>
                <w:rFonts w:ascii="Arial Narrow" w:eastAsia="Times New Roman" w:hAnsi="Arial Narrow"/>
                <w:b/>
                <w:sz w:val="22"/>
                <w:szCs w:val="22"/>
                <w:lang w:eastAsia="hr-HR"/>
              </w:rPr>
            </w:pPr>
          </w:p>
        </w:tc>
      </w:tr>
      <w:tr w:rsidR="00C100A7" w:rsidRPr="006931D0" w14:paraId="7E8E00A1" w14:textId="77777777" w:rsidTr="00A926C4">
        <w:tc>
          <w:tcPr>
            <w:tcW w:w="701" w:type="dxa"/>
          </w:tcPr>
          <w:p w14:paraId="50A8E339" w14:textId="26BACD94" w:rsidR="00C100A7" w:rsidRPr="00A926C4" w:rsidRDefault="00C100A7" w:rsidP="00A926C4">
            <w:pPr>
              <w:spacing w:line="240" w:lineRule="auto"/>
              <w:contextualSpacing/>
              <w:jc w:val="both"/>
              <w:rPr>
                <w:rFonts w:ascii="Arial Narrow" w:eastAsia="Times New Roman" w:hAnsi="Arial Narrow"/>
                <w:b/>
                <w:sz w:val="22"/>
                <w:szCs w:val="22"/>
                <w:lang w:eastAsia="hr-HR"/>
              </w:rPr>
            </w:pPr>
            <w:r w:rsidRPr="00A926C4">
              <w:rPr>
                <w:rFonts w:ascii="Arial Narrow" w:hAnsi="Arial Narrow"/>
                <w:b/>
                <w:sz w:val="22"/>
                <w:szCs w:val="22"/>
              </w:rPr>
              <w:t>I.</w:t>
            </w:r>
          </w:p>
        </w:tc>
        <w:tc>
          <w:tcPr>
            <w:tcW w:w="5092" w:type="dxa"/>
          </w:tcPr>
          <w:p w14:paraId="7A21D22D" w14:textId="676D5DE9" w:rsidR="00C100A7" w:rsidRPr="00A926C4" w:rsidRDefault="00C100A7" w:rsidP="00A926C4">
            <w:pPr>
              <w:spacing w:line="240" w:lineRule="auto"/>
              <w:contextualSpacing/>
              <w:jc w:val="both"/>
              <w:rPr>
                <w:rFonts w:ascii="Arial Narrow" w:eastAsia="Times New Roman" w:hAnsi="Arial Narrow"/>
                <w:b/>
                <w:bCs/>
                <w:sz w:val="22"/>
                <w:szCs w:val="22"/>
                <w:lang w:eastAsia="hr-HR"/>
              </w:rPr>
            </w:pPr>
            <w:r w:rsidRPr="00A926C4">
              <w:rPr>
                <w:rFonts w:ascii="Arial Narrow" w:hAnsi="Arial Narrow"/>
                <w:b/>
                <w:sz w:val="22"/>
                <w:szCs w:val="22"/>
              </w:rPr>
              <w:t>Pojam i definicija kvalitete. Povijesni razvoj koncepcije upravljanja kvalitetom. Normizacija kvalitete</w:t>
            </w:r>
          </w:p>
        </w:tc>
        <w:tc>
          <w:tcPr>
            <w:tcW w:w="570" w:type="dxa"/>
          </w:tcPr>
          <w:p w14:paraId="7E890BB2" w14:textId="0CAB1798"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570" w:type="dxa"/>
          </w:tcPr>
          <w:p w14:paraId="6A929589"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460A7511"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1697" w:type="dxa"/>
          </w:tcPr>
          <w:p w14:paraId="147F9BF0" w14:textId="2A9C2330" w:rsidR="00C100A7" w:rsidRPr="00A926C4" w:rsidRDefault="00A926C4"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Predavaonica</w:t>
            </w:r>
          </w:p>
        </w:tc>
      </w:tr>
      <w:tr w:rsidR="00120F62" w:rsidRPr="006931D0" w14:paraId="4D072F95" w14:textId="77777777" w:rsidTr="00A926C4">
        <w:tc>
          <w:tcPr>
            <w:tcW w:w="701" w:type="dxa"/>
            <w:shd w:val="clear" w:color="auto" w:fill="FFFFFF" w:themeFill="background1"/>
          </w:tcPr>
          <w:p w14:paraId="28BB1467" w14:textId="6C0C7232"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1.</w:t>
            </w:r>
          </w:p>
        </w:tc>
        <w:tc>
          <w:tcPr>
            <w:tcW w:w="5092" w:type="dxa"/>
            <w:shd w:val="clear" w:color="auto" w:fill="FFFFFF" w:themeFill="background1"/>
          </w:tcPr>
          <w:p w14:paraId="37A8B56C" w14:textId="3485C8BF" w:rsidR="00120F62" w:rsidRPr="00A926C4" w:rsidRDefault="00120F62" w:rsidP="00A926C4">
            <w:pPr>
              <w:spacing w:line="240" w:lineRule="auto"/>
              <w:contextualSpacing/>
              <w:rPr>
                <w:rFonts w:ascii="Arial Narrow" w:eastAsia="Times New Roman" w:hAnsi="Arial Narrow"/>
                <w:sz w:val="22"/>
                <w:szCs w:val="22"/>
                <w:lang w:eastAsia="hr-HR"/>
              </w:rPr>
            </w:pPr>
            <w:r w:rsidRPr="00A926C4">
              <w:rPr>
                <w:rFonts w:ascii="Arial Narrow" w:hAnsi="Arial Narrow"/>
                <w:sz w:val="22"/>
                <w:szCs w:val="22"/>
              </w:rPr>
              <w:t>Pojmovno određenje kvalitete. Parametri kvalitete. Povijest kvalitete. Gurui kvalitete.</w:t>
            </w:r>
          </w:p>
        </w:tc>
        <w:tc>
          <w:tcPr>
            <w:tcW w:w="570" w:type="dxa"/>
            <w:shd w:val="clear" w:color="auto" w:fill="FFFFFF" w:themeFill="background1"/>
          </w:tcPr>
          <w:p w14:paraId="7A9FC880" w14:textId="62102EDF"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1</w:t>
            </w:r>
          </w:p>
        </w:tc>
        <w:tc>
          <w:tcPr>
            <w:tcW w:w="570" w:type="dxa"/>
            <w:shd w:val="clear" w:color="auto" w:fill="FFFFFF" w:themeFill="background1"/>
          </w:tcPr>
          <w:p w14:paraId="697BA987" w14:textId="77777777" w:rsidR="00120F62" w:rsidRPr="00A926C4" w:rsidRDefault="00120F62" w:rsidP="00A926C4">
            <w:pPr>
              <w:spacing w:line="240" w:lineRule="auto"/>
              <w:contextualSpacing/>
              <w:rPr>
                <w:rFonts w:ascii="Arial Narrow" w:eastAsia="Times New Roman" w:hAnsi="Arial Narrow"/>
                <w:sz w:val="22"/>
                <w:szCs w:val="22"/>
                <w:lang w:eastAsia="hr-HR"/>
              </w:rPr>
            </w:pPr>
          </w:p>
        </w:tc>
        <w:tc>
          <w:tcPr>
            <w:tcW w:w="576" w:type="dxa"/>
            <w:shd w:val="clear" w:color="auto" w:fill="FFFFFF" w:themeFill="background1"/>
          </w:tcPr>
          <w:p w14:paraId="7660999F" w14:textId="77777777" w:rsidR="00120F62" w:rsidRPr="00A926C4" w:rsidRDefault="00120F62" w:rsidP="00A926C4">
            <w:pPr>
              <w:spacing w:line="240" w:lineRule="auto"/>
              <w:contextualSpacing/>
              <w:rPr>
                <w:rFonts w:ascii="Arial Narrow" w:eastAsia="Times New Roman" w:hAnsi="Arial Narrow"/>
                <w:sz w:val="22"/>
                <w:szCs w:val="22"/>
                <w:lang w:eastAsia="hr-HR"/>
              </w:rPr>
            </w:pPr>
          </w:p>
        </w:tc>
        <w:tc>
          <w:tcPr>
            <w:tcW w:w="1697" w:type="dxa"/>
          </w:tcPr>
          <w:p w14:paraId="76238DE3" w14:textId="5B97B6B0"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120F62" w:rsidRPr="006931D0" w14:paraId="46A323D0" w14:textId="77777777" w:rsidTr="00A926C4">
        <w:tc>
          <w:tcPr>
            <w:tcW w:w="701" w:type="dxa"/>
          </w:tcPr>
          <w:p w14:paraId="27B9332F" w14:textId="030E1FEE"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2.</w:t>
            </w:r>
          </w:p>
        </w:tc>
        <w:tc>
          <w:tcPr>
            <w:tcW w:w="5092" w:type="dxa"/>
          </w:tcPr>
          <w:p w14:paraId="06ED5391" w14:textId="4FEBA8E1"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Faze prihvaćanja kvalitete.</w:t>
            </w:r>
          </w:p>
        </w:tc>
        <w:tc>
          <w:tcPr>
            <w:tcW w:w="570" w:type="dxa"/>
          </w:tcPr>
          <w:p w14:paraId="59AB8BB6" w14:textId="1E92AE48"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1</w:t>
            </w:r>
          </w:p>
        </w:tc>
        <w:tc>
          <w:tcPr>
            <w:tcW w:w="570" w:type="dxa"/>
          </w:tcPr>
          <w:p w14:paraId="251B9B23"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0FF20D9D"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2F1B5546" w14:textId="77DF08B9"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120F62" w:rsidRPr="006931D0" w14:paraId="5FEE6EC7" w14:textId="77777777" w:rsidTr="00A926C4">
        <w:tc>
          <w:tcPr>
            <w:tcW w:w="701" w:type="dxa"/>
          </w:tcPr>
          <w:p w14:paraId="3D2EC23D" w14:textId="425E8E14"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3.</w:t>
            </w:r>
          </w:p>
        </w:tc>
        <w:tc>
          <w:tcPr>
            <w:tcW w:w="5092" w:type="dxa"/>
          </w:tcPr>
          <w:p w14:paraId="45DE7201" w14:textId="407D6C42"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Kontrola, osiguranje i upravljanje kvalitetom. Kontinuirano unapređivanje kvalitete. PDCA krug.</w:t>
            </w:r>
          </w:p>
        </w:tc>
        <w:tc>
          <w:tcPr>
            <w:tcW w:w="570" w:type="dxa"/>
          </w:tcPr>
          <w:p w14:paraId="01C87406" w14:textId="0C6364F5"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1</w:t>
            </w:r>
          </w:p>
        </w:tc>
        <w:tc>
          <w:tcPr>
            <w:tcW w:w="570" w:type="dxa"/>
          </w:tcPr>
          <w:p w14:paraId="0217ADA0"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616C8361"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1AF9102E" w14:textId="2109003B"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120F62" w:rsidRPr="006931D0" w14:paraId="713FB275" w14:textId="77777777" w:rsidTr="00A926C4">
        <w:tc>
          <w:tcPr>
            <w:tcW w:w="701" w:type="dxa"/>
          </w:tcPr>
          <w:p w14:paraId="6008FA93" w14:textId="715A976B"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4.</w:t>
            </w:r>
          </w:p>
        </w:tc>
        <w:tc>
          <w:tcPr>
            <w:tcW w:w="5092" w:type="dxa"/>
          </w:tcPr>
          <w:p w14:paraId="5381C8D2" w14:textId="3B6FE8B8"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 xml:space="preserve">Normizacija kvalitete. Povijest normizacije. </w:t>
            </w:r>
          </w:p>
        </w:tc>
        <w:tc>
          <w:tcPr>
            <w:tcW w:w="570" w:type="dxa"/>
          </w:tcPr>
          <w:p w14:paraId="3501FDF3" w14:textId="5C24D1A9"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0" w:type="dxa"/>
          </w:tcPr>
          <w:p w14:paraId="28782F11"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25B26636"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4807E096" w14:textId="7283F150"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eastAsia="Times New Roman" w:hAnsi="Arial Narrow"/>
                <w:sz w:val="22"/>
                <w:szCs w:val="22"/>
                <w:lang w:eastAsia="hr-HR"/>
              </w:rPr>
              <w:t>Predavaonica</w:t>
            </w:r>
          </w:p>
        </w:tc>
      </w:tr>
      <w:tr w:rsidR="00120F62" w:rsidRPr="006931D0" w14:paraId="30A109F6" w14:textId="77777777" w:rsidTr="00A926C4">
        <w:tc>
          <w:tcPr>
            <w:tcW w:w="701" w:type="dxa"/>
          </w:tcPr>
          <w:p w14:paraId="082E9336" w14:textId="070F5379" w:rsidR="00120F62" w:rsidRPr="00A926C4" w:rsidRDefault="00120F62" w:rsidP="00A926C4">
            <w:pPr>
              <w:spacing w:line="240" w:lineRule="auto"/>
              <w:contextualSpacing/>
              <w:jc w:val="both"/>
              <w:rPr>
                <w:rFonts w:ascii="Arial Narrow" w:eastAsia="Times New Roman" w:hAnsi="Arial Narrow"/>
                <w:b/>
                <w:sz w:val="22"/>
                <w:szCs w:val="22"/>
                <w:lang w:eastAsia="hr-HR"/>
              </w:rPr>
            </w:pPr>
            <w:r w:rsidRPr="00A926C4">
              <w:rPr>
                <w:rFonts w:ascii="Arial Narrow" w:hAnsi="Arial Narrow"/>
                <w:b/>
                <w:sz w:val="22"/>
                <w:szCs w:val="22"/>
              </w:rPr>
              <w:t>II.</w:t>
            </w:r>
          </w:p>
        </w:tc>
        <w:tc>
          <w:tcPr>
            <w:tcW w:w="5092" w:type="dxa"/>
          </w:tcPr>
          <w:p w14:paraId="7DD23516" w14:textId="7202019A" w:rsidR="00120F62" w:rsidRPr="00A926C4" w:rsidRDefault="00120F62" w:rsidP="00A926C4">
            <w:pPr>
              <w:spacing w:line="240" w:lineRule="auto"/>
              <w:contextualSpacing/>
              <w:jc w:val="both"/>
              <w:rPr>
                <w:rFonts w:ascii="Arial Narrow" w:eastAsia="Times New Roman" w:hAnsi="Arial Narrow"/>
                <w:b/>
                <w:sz w:val="22"/>
                <w:szCs w:val="22"/>
                <w:lang w:eastAsia="hr-HR"/>
              </w:rPr>
            </w:pPr>
            <w:r w:rsidRPr="00A926C4">
              <w:rPr>
                <w:rFonts w:ascii="Arial Narrow" w:hAnsi="Arial Narrow"/>
                <w:b/>
                <w:sz w:val="22"/>
                <w:szCs w:val="22"/>
              </w:rPr>
              <w:t>Sustavno upravljanje kvalitetom</w:t>
            </w:r>
          </w:p>
        </w:tc>
        <w:tc>
          <w:tcPr>
            <w:tcW w:w="570" w:type="dxa"/>
          </w:tcPr>
          <w:p w14:paraId="044B8F39"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0" w:type="dxa"/>
          </w:tcPr>
          <w:p w14:paraId="61C2257E"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70253DEB"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5FC556D5" w14:textId="52045712"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120F62" w:rsidRPr="006931D0" w14:paraId="76D0B6B9" w14:textId="77777777" w:rsidTr="00A926C4">
        <w:tc>
          <w:tcPr>
            <w:tcW w:w="701" w:type="dxa"/>
          </w:tcPr>
          <w:p w14:paraId="7EA68426" w14:textId="0B8D3D8F"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lastRenderedPageBreak/>
              <w:t xml:space="preserve">5. </w:t>
            </w:r>
          </w:p>
        </w:tc>
        <w:tc>
          <w:tcPr>
            <w:tcW w:w="5092" w:type="dxa"/>
          </w:tcPr>
          <w:p w14:paraId="5528B451" w14:textId="447F5FA1"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Sustavi upravljanja kvalitetom. Temeljna načela sustav upravljanja kvalitetom.</w:t>
            </w:r>
          </w:p>
        </w:tc>
        <w:tc>
          <w:tcPr>
            <w:tcW w:w="570" w:type="dxa"/>
          </w:tcPr>
          <w:p w14:paraId="159A73DA" w14:textId="1A7DCE76"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1</w:t>
            </w:r>
          </w:p>
        </w:tc>
        <w:tc>
          <w:tcPr>
            <w:tcW w:w="570" w:type="dxa"/>
          </w:tcPr>
          <w:p w14:paraId="615B1F4D"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7FCCB425"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6B27F436" w14:textId="27E28484"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120F62" w:rsidRPr="006931D0" w14:paraId="5C33D229" w14:textId="77777777" w:rsidTr="00A926C4">
        <w:tc>
          <w:tcPr>
            <w:tcW w:w="701" w:type="dxa"/>
          </w:tcPr>
          <w:p w14:paraId="4F9CE1D0" w14:textId="3802811D"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6.</w:t>
            </w:r>
          </w:p>
        </w:tc>
        <w:tc>
          <w:tcPr>
            <w:tcW w:w="5092" w:type="dxa"/>
          </w:tcPr>
          <w:p w14:paraId="508FC686" w14:textId="5320021C"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 xml:space="preserve">Implementacija, certifikacija i akreditacija sustava upravljanja kvalitetom. Postupak certifikacije. </w:t>
            </w:r>
          </w:p>
        </w:tc>
        <w:tc>
          <w:tcPr>
            <w:tcW w:w="570" w:type="dxa"/>
          </w:tcPr>
          <w:p w14:paraId="36BFD3FA" w14:textId="211C35A9"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1</w:t>
            </w:r>
          </w:p>
        </w:tc>
        <w:tc>
          <w:tcPr>
            <w:tcW w:w="570" w:type="dxa"/>
          </w:tcPr>
          <w:p w14:paraId="7833FABA" w14:textId="58AEAC94"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6" w:type="dxa"/>
          </w:tcPr>
          <w:p w14:paraId="7D26BAC3"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51D7BB28" w14:textId="664D46AA"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eastAsia="Times New Roman" w:hAnsi="Arial Narrow"/>
                <w:sz w:val="22"/>
                <w:szCs w:val="22"/>
                <w:lang w:eastAsia="hr-HR"/>
              </w:rPr>
              <w:t>Predavaonica</w:t>
            </w:r>
          </w:p>
        </w:tc>
      </w:tr>
      <w:tr w:rsidR="00120F62" w:rsidRPr="006931D0" w14:paraId="4C6FCFC9" w14:textId="77777777" w:rsidTr="00A926C4">
        <w:tc>
          <w:tcPr>
            <w:tcW w:w="701" w:type="dxa"/>
          </w:tcPr>
          <w:p w14:paraId="040CDDDF" w14:textId="361B6D35"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7.</w:t>
            </w:r>
          </w:p>
        </w:tc>
        <w:tc>
          <w:tcPr>
            <w:tcW w:w="5092" w:type="dxa"/>
          </w:tcPr>
          <w:p w14:paraId="7CA865D6" w14:textId="26CCBD81"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Audit sustava kvalitete (audit prve, druge i treće strane).</w:t>
            </w:r>
          </w:p>
        </w:tc>
        <w:tc>
          <w:tcPr>
            <w:tcW w:w="570" w:type="dxa"/>
          </w:tcPr>
          <w:p w14:paraId="6357BAED" w14:textId="14D4B9CD"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1</w:t>
            </w:r>
          </w:p>
        </w:tc>
        <w:tc>
          <w:tcPr>
            <w:tcW w:w="570" w:type="dxa"/>
          </w:tcPr>
          <w:p w14:paraId="37AAFD6D"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35C90495"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7BC194A1" w14:textId="598F18C2"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120F62" w:rsidRPr="006931D0" w14:paraId="6382788C" w14:textId="77777777" w:rsidTr="00A926C4">
        <w:tc>
          <w:tcPr>
            <w:tcW w:w="701" w:type="dxa"/>
          </w:tcPr>
          <w:p w14:paraId="73E99BE5" w14:textId="61B5A80F"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8.</w:t>
            </w:r>
          </w:p>
        </w:tc>
        <w:tc>
          <w:tcPr>
            <w:tcW w:w="5092" w:type="dxa"/>
          </w:tcPr>
          <w:p w14:paraId="640EA45D" w14:textId="10FD42A2"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 xml:space="preserve">Mjerljivost kvalitete. Usredotočenost na kupce i mjerljivost zadovoljstva kupaca. Kvaliteta i konkurentnost. </w:t>
            </w:r>
          </w:p>
        </w:tc>
        <w:tc>
          <w:tcPr>
            <w:tcW w:w="570" w:type="dxa"/>
          </w:tcPr>
          <w:p w14:paraId="20C46D83" w14:textId="5C872406"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1</w:t>
            </w:r>
          </w:p>
        </w:tc>
        <w:tc>
          <w:tcPr>
            <w:tcW w:w="570" w:type="dxa"/>
          </w:tcPr>
          <w:p w14:paraId="2AA9F962"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55D0E052"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493A7AB6" w14:textId="06C36353"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C100A7" w:rsidRPr="006931D0" w14:paraId="65EB485A" w14:textId="77777777" w:rsidTr="00A926C4">
        <w:tc>
          <w:tcPr>
            <w:tcW w:w="701" w:type="dxa"/>
          </w:tcPr>
          <w:p w14:paraId="49B192BC" w14:textId="184C813F" w:rsidR="00C100A7" w:rsidRPr="00A926C4" w:rsidRDefault="00C100A7"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9.</w:t>
            </w:r>
          </w:p>
        </w:tc>
        <w:tc>
          <w:tcPr>
            <w:tcW w:w="5092" w:type="dxa"/>
          </w:tcPr>
          <w:p w14:paraId="3C5725B7" w14:textId="4A071A77" w:rsidR="00C100A7" w:rsidRPr="00A926C4" w:rsidRDefault="00C100A7"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Ekonomski aspekti upravljanja kvalitetom. Troškovi (ne)kvalitete i koristi kvalitete. Organizacijski i psihološki efekti implementacije sustava upravljanja kvalitetom.</w:t>
            </w:r>
          </w:p>
        </w:tc>
        <w:tc>
          <w:tcPr>
            <w:tcW w:w="570" w:type="dxa"/>
          </w:tcPr>
          <w:p w14:paraId="62C2FC96" w14:textId="77777777" w:rsidR="0041277E" w:rsidRPr="00A926C4" w:rsidRDefault="0041277E" w:rsidP="00A926C4">
            <w:pPr>
              <w:spacing w:line="240" w:lineRule="auto"/>
              <w:contextualSpacing/>
              <w:jc w:val="center"/>
              <w:rPr>
                <w:rFonts w:ascii="Arial Narrow" w:hAnsi="Arial Narrow"/>
                <w:sz w:val="22"/>
                <w:szCs w:val="22"/>
              </w:rPr>
            </w:pPr>
          </w:p>
          <w:p w14:paraId="764EBB23" w14:textId="2F1C10F3" w:rsidR="00C100A7" w:rsidRPr="00A926C4" w:rsidRDefault="00C100A7"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1</w:t>
            </w:r>
          </w:p>
        </w:tc>
        <w:tc>
          <w:tcPr>
            <w:tcW w:w="570" w:type="dxa"/>
          </w:tcPr>
          <w:p w14:paraId="456E2FDE"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2F2F1EC2"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1697" w:type="dxa"/>
          </w:tcPr>
          <w:p w14:paraId="3DBBBA6A" w14:textId="44DDD944" w:rsidR="00C100A7" w:rsidRPr="00A926C4" w:rsidRDefault="00C100A7"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C100A7" w:rsidRPr="006931D0" w14:paraId="77CF1EA9" w14:textId="77777777" w:rsidTr="00A926C4">
        <w:tc>
          <w:tcPr>
            <w:tcW w:w="701" w:type="dxa"/>
          </w:tcPr>
          <w:p w14:paraId="4C0507DC" w14:textId="0DE4DE59" w:rsidR="00C100A7" w:rsidRPr="00A926C4" w:rsidRDefault="00C100A7"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10.</w:t>
            </w:r>
          </w:p>
        </w:tc>
        <w:tc>
          <w:tcPr>
            <w:tcW w:w="5092" w:type="dxa"/>
          </w:tcPr>
          <w:p w14:paraId="780B5291" w14:textId="2032AB3D" w:rsidR="00C100A7" w:rsidRPr="00A926C4" w:rsidRDefault="00C100A7"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Integrirani sustavi upravljanja kvalitetom. Totalno upravljanje kvalitetom TQM.</w:t>
            </w:r>
          </w:p>
        </w:tc>
        <w:tc>
          <w:tcPr>
            <w:tcW w:w="570" w:type="dxa"/>
          </w:tcPr>
          <w:p w14:paraId="656B8819" w14:textId="1CD3B098" w:rsidR="00C100A7" w:rsidRPr="00A926C4" w:rsidRDefault="00C100A7"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1</w:t>
            </w:r>
          </w:p>
        </w:tc>
        <w:tc>
          <w:tcPr>
            <w:tcW w:w="570" w:type="dxa"/>
          </w:tcPr>
          <w:p w14:paraId="695117FF"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67128792"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1697" w:type="dxa"/>
          </w:tcPr>
          <w:p w14:paraId="4CE7E87F" w14:textId="79162E11" w:rsidR="00C100A7" w:rsidRPr="00A926C4" w:rsidRDefault="00C100A7"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C100A7" w:rsidRPr="006931D0" w14:paraId="5BFE844B" w14:textId="77777777" w:rsidTr="00A926C4">
        <w:tc>
          <w:tcPr>
            <w:tcW w:w="701" w:type="dxa"/>
          </w:tcPr>
          <w:p w14:paraId="0D223194" w14:textId="77777777" w:rsidR="00C100A7" w:rsidRPr="00A926C4" w:rsidRDefault="00C100A7" w:rsidP="00A926C4">
            <w:pPr>
              <w:spacing w:line="240" w:lineRule="auto"/>
              <w:contextualSpacing/>
              <w:jc w:val="both"/>
              <w:rPr>
                <w:rFonts w:ascii="Arial Narrow" w:eastAsia="Times New Roman" w:hAnsi="Arial Narrow"/>
                <w:sz w:val="22"/>
                <w:szCs w:val="22"/>
                <w:lang w:eastAsia="hr-HR"/>
              </w:rPr>
            </w:pPr>
          </w:p>
        </w:tc>
        <w:tc>
          <w:tcPr>
            <w:tcW w:w="5092" w:type="dxa"/>
          </w:tcPr>
          <w:p w14:paraId="73D4A83F" w14:textId="12E1861A" w:rsidR="00C100A7" w:rsidRPr="00A926C4" w:rsidRDefault="00C100A7"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b/>
                <w:sz w:val="22"/>
                <w:szCs w:val="22"/>
              </w:rPr>
              <w:t>1. KOLOKVIJ</w:t>
            </w:r>
          </w:p>
        </w:tc>
        <w:tc>
          <w:tcPr>
            <w:tcW w:w="570" w:type="dxa"/>
          </w:tcPr>
          <w:p w14:paraId="40475C8B"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570" w:type="dxa"/>
          </w:tcPr>
          <w:p w14:paraId="0CB60A74"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3EBBC255"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1697" w:type="dxa"/>
          </w:tcPr>
          <w:p w14:paraId="441B0794"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r>
      <w:tr w:rsidR="00C100A7" w:rsidRPr="006931D0" w14:paraId="3BE7F0B6" w14:textId="77777777" w:rsidTr="00A926C4">
        <w:tc>
          <w:tcPr>
            <w:tcW w:w="701" w:type="dxa"/>
          </w:tcPr>
          <w:p w14:paraId="14DE04F6" w14:textId="7A3EE17C" w:rsidR="00C100A7" w:rsidRPr="00A926C4" w:rsidRDefault="00C100A7" w:rsidP="00A926C4">
            <w:pPr>
              <w:spacing w:line="240" w:lineRule="auto"/>
              <w:contextualSpacing/>
              <w:jc w:val="both"/>
              <w:rPr>
                <w:rFonts w:ascii="Arial Narrow" w:eastAsia="Times New Roman" w:hAnsi="Arial Narrow"/>
                <w:b/>
                <w:sz w:val="22"/>
                <w:szCs w:val="22"/>
                <w:lang w:eastAsia="hr-HR"/>
              </w:rPr>
            </w:pPr>
            <w:r w:rsidRPr="00A926C4">
              <w:rPr>
                <w:rFonts w:ascii="Arial Narrow" w:hAnsi="Arial Narrow"/>
                <w:b/>
                <w:sz w:val="22"/>
                <w:szCs w:val="22"/>
              </w:rPr>
              <w:t>III.</w:t>
            </w:r>
          </w:p>
        </w:tc>
        <w:tc>
          <w:tcPr>
            <w:tcW w:w="5092" w:type="dxa"/>
          </w:tcPr>
          <w:p w14:paraId="24710C43" w14:textId="595D570B" w:rsidR="00C100A7" w:rsidRPr="00A926C4" w:rsidRDefault="00C100A7" w:rsidP="00A926C4">
            <w:pPr>
              <w:spacing w:line="240" w:lineRule="auto"/>
              <w:contextualSpacing/>
              <w:jc w:val="both"/>
              <w:rPr>
                <w:rFonts w:ascii="Arial Narrow" w:eastAsia="Times New Roman" w:hAnsi="Arial Narrow"/>
                <w:b/>
                <w:sz w:val="22"/>
                <w:szCs w:val="22"/>
                <w:lang w:eastAsia="hr-HR"/>
              </w:rPr>
            </w:pPr>
            <w:r w:rsidRPr="00A926C4">
              <w:rPr>
                <w:rFonts w:ascii="Arial Narrow" w:hAnsi="Arial Narrow"/>
                <w:b/>
                <w:sz w:val="22"/>
                <w:szCs w:val="22"/>
              </w:rPr>
              <w:t>Upravljanje kvalitetom u poljoprivrednoj i prehrambenoj proizvodnji</w:t>
            </w:r>
          </w:p>
        </w:tc>
        <w:tc>
          <w:tcPr>
            <w:tcW w:w="570" w:type="dxa"/>
          </w:tcPr>
          <w:p w14:paraId="1FF03757"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570" w:type="dxa"/>
          </w:tcPr>
          <w:p w14:paraId="5D87C5A4"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3CB617E5"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1697" w:type="dxa"/>
          </w:tcPr>
          <w:p w14:paraId="30BF7493"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r>
      <w:tr w:rsidR="00C100A7" w:rsidRPr="006931D0" w14:paraId="489140FA" w14:textId="77777777" w:rsidTr="00A926C4">
        <w:tc>
          <w:tcPr>
            <w:tcW w:w="701" w:type="dxa"/>
          </w:tcPr>
          <w:p w14:paraId="02161275" w14:textId="6CE12AB8" w:rsidR="00C100A7" w:rsidRPr="00A926C4" w:rsidRDefault="00C100A7"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11.</w:t>
            </w:r>
          </w:p>
        </w:tc>
        <w:tc>
          <w:tcPr>
            <w:tcW w:w="5092" w:type="dxa"/>
          </w:tcPr>
          <w:p w14:paraId="23CEBC17" w14:textId="1530BA00" w:rsidR="00C100A7" w:rsidRPr="00A926C4" w:rsidRDefault="00C100A7"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Zakonodavno i tehničko usklađivanje u području hrane na međunarodnoj razini. Upravljanje sigurnošću hrane u EU: pravila, alati i prakse. Codex Alimentarius, EFSA, „Higijenski paket“, RASFF. Zakonodavstvo EU i RH u području sigurnosti hrane.</w:t>
            </w:r>
          </w:p>
        </w:tc>
        <w:tc>
          <w:tcPr>
            <w:tcW w:w="570" w:type="dxa"/>
          </w:tcPr>
          <w:p w14:paraId="3028FA6E" w14:textId="77777777" w:rsidR="0041277E" w:rsidRPr="00A926C4" w:rsidRDefault="0041277E" w:rsidP="00A926C4">
            <w:pPr>
              <w:spacing w:line="240" w:lineRule="auto"/>
              <w:contextualSpacing/>
              <w:jc w:val="center"/>
              <w:rPr>
                <w:rFonts w:ascii="Arial Narrow" w:hAnsi="Arial Narrow"/>
                <w:sz w:val="22"/>
                <w:szCs w:val="22"/>
              </w:rPr>
            </w:pPr>
          </w:p>
          <w:p w14:paraId="4D1290EE" w14:textId="29A8148C" w:rsidR="00C100A7" w:rsidRPr="00A926C4" w:rsidRDefault="00C100A7"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4</w:t>
            </w:r>
          </w:p>
        </w:tc>
        <w:tc>
          <w:tcPr>
            <w:tcW w:w="570" w:type="dxa"/>
          </w:tcPr>
          <w:p w14:paraId="5C4ECB62"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55DD4F09" w14:textId="77777777" w:rsidR="00C100A7" w:rsidRPr="00A926C4" w:rsidRDefault="00C100A7" w:rsidP="00A926C4">
            <w:pPr>
              <w:spacing w:line="240" w:lineRule="auto"/>
              <w:contextualSpacing/>
              <w:jc w:val="center"/>
              <w:rPr>
                <w:rFonts w:ascii="Arial Narrow" w:eastAsia="Times New Roman" w:hAnsi="Arial Narrow"/>
                <w:sz w:val="22"/>
                <w:szCs w:val="22"/>
                <w:lang w:eastAsia="hr-HR"/>
              </w:rPr>
            </w:pPr>
          </w:p>
        </w:tc>
        <w:tc>
          <w:tcPr>
            <w:tcW w:w="1697" w:type="dxa"/>
          </w:tcPr>
          <w:p w14:paraId="262DDD58" w14:textId="35241C82" w:rsidR="00C100A7" w:rsidRPr="00A926C4" w:rsidRDefault="00C100A7"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120F62" w:rsidRPr="006931D0" w14:paraId="3AF1462C" w14:textId="77777777" w:rsidTr="00A926C4">
        <w:tc>
          <w:tcPr>
            <w:tcW w:w="701" w:type="dxa"/>
          </w:tcPr>
          <w:p w14:paraId="6C5715AF" w14:textId="45667F6B"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12.</w:t>
            </w:r>
          </w:p>
        </w:tc>
        <w:tc>
          <w:tcPr>
            <w:tcW w:w="5092" w:type="dxa"/>
          </w:tcPr>
          <w:p w14:paraId="5736179D" w14:textId="77777777" w:rsidR="00120F62" w:rsidRDefault="00120F62" w:rsidP="00A926C4">
            <w:pPr>
              <w:spacing w:line="240" w:lineRule="auto"/>
              <w:contextualSpacing/>
              <w:jc w:val="both"/>
              <w:rPr>
                <w:rFonts w:ascii="Arial Narrow" w:hAnsi="Arial Narrow"/>
                <w:sz w:val="22"/>
                <w:szCs w:val="22"/>
              </w:rPr>
            </w:pPr>
            <w:r w:rsidRPr="00A926C4">
              <w:rPr>
                <w:rFonts w:ascii="Arial Narrow" w:hAnsi="Arial Narrow"/>
                <w:sz w:val="22"/>
                <w:szCs w:val="22"/>
              </w:rPr>
              <w:t xml:space="preserve">Upravljanje sigurnošću hrane u poljoprivrednoj i prehrambenoj proizvodnji. Sljedivost hrane. Odgovornosti subjekata u poslovanju s hranom. Klasifikacija kategorija u lancu hrane. Kvaliteta hrane. </w:t>
            </w:r>
          </w:p>
          <w:p w14:paraId="63E7DCB9" w14:textId="1D333B17" w:rsidR="00C37C64" w:rsidRPr="00A926C4" w:rsidRDefault="00C37C64" w:rsidP="00A926C4">
            <w:pPr>
              <w:spacing w:line="240" w:lineRule="auto"/>
              <w:contextualSpacing/>
              <w:jc w:val="both"/>
              <w:rPr>
                <w:rFonts w:ascii="Arial Narrow" w:eastAsia="Times New Roman" w:hAnsi="Arial Narrow"/>
                <w:sz w:val="22"/>
                <w:szCs w:val="22"/>
                <w:lang w:eastAsia="hr-HR"/>
              </w:rPr>
            </w:pPr>
            <w:r>
              <w:rPr>
                <w:rFonts w:ascii="Arial Narrow" w:hAnsi="Arial Narrow"/>
                <w:sz w:val="22"/>
                <w:szCs w:val="22"/>
              </w:rPr>
              <w:t>Vježba 1</w:t>
            </w:r>
          </w:p>
        </w:tc>
        <w:tc>
          <w:tcPr>
            <w:tcW w:w="570" w:type="dxa"/>
          </w:tcPr>
          <w:p w14:paraId="33FF42C4" w14:textId="77777777" w:rsidR="0041277E" w:rsidRPr="00A926C4" w:rsidRDefault="0041277E" w:rsidP="00A926C4">
            <w:pPr>
              <w:spacing w:line="240" w:lineRule="auto"/>
              <w:contextualSpacing/>
              <w:jc w:val="center"/>
              <w:rPr>
                <w:rFonts w:ascii="Arial Narrow" w:hAnsi="Arial Narrow"/>
                <w:sz w:val="22"/>
                <w:szCs w:val="22"/>
              </w:rPr>
            </w:pPr>
          </w:p>
          <w:p w14:paraId="510B92AD" w14:textId="233E9C4F"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0" w:type="dxa"/>
          </w:tcPr>
          <w:p w14:paraId="3EFDCCD6" w14:textId="77777777" w:rsidR="0041277E" w:rsidRPr="00A926C4" w:rsidRDefault="0041277E" w:rsidP="00A926C4">
            <w:pPr>
              <w:spacing w:line="240" w:lineRule="auto"/>
              <w:contextualSpacing/>
              <w:jc w:val="center"/>
              <w:rPr>
                <w:rFonts w:ascii="Arial Narrow" w:hAnsi="Arial Narrow"/>
                <w:sz w:val="22"/>
                <w:szCs w:val="22"/>
              </w:rPr>
            </w:pPr>
          </w:p>
          <w:p w14:paraId="4406DF26" w14:textId="62B1184A"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6" w:type="dxa"/>
          </w:tcPr>
          <w:p w14:paraId="56AB88A6"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52A586B0" w14:textId="77777777" w:rsidR="00120F62" w:rsidRPr="00A926C4" w:rsidRDefault="00120F62" w:rsidP="00A926C4">
            <w:pPr>
              <w:spacing w:line="240" w:lineRule="auto"/>
              <w:contextualSpacing/>
              <w:jc w:val="center"/>
              <w:rPr>
                <w:rFonts w:ascii="Arial Narrow" w:hAnsi="Arial Narrow"/>
                <w:sz w:val="22"/>
                <w:szCs w:val="22"/>
              </w:rPr>
            </w:pPr>
          </w:p>
          <w:p w14:paraId="0DA62BF6" w14:textId="2C40F102" w:rsidR="00120F62" w:rsidRPr="00A926C4" w:rsidRDefault="0041277E" w:rsidP="00A926C4">
            <w:pPr>
              <w:spacing w:after="0" w:line="240" w:lineRule="auto"/>
              <w:contextualSpacing/>
              <w:jc w:val="center"/>
              <w:rPr>
                <w:rFonts w:ascii="Arial Narrow" w:hAnsi="Arial Narrow"/>
                <w:sz w:val="22"/>
                <w:szCs w:val="22"/>
              </w:rPr>
            </w:pPr>
            <w:r w:rsidRPr="00A926C4">
              <w:rPr>
                <w:rFonts w:ascii="Arial Narrow" w:hAnsi="Arial Narrow"/>
                <w:sz w:val="22"/>
                <w:szCs w:val="22"/>
              </w:rPr>
              <w:t xml:space="preserve">Predavaonica </w:t>
            </w:r>
          </w:p>
        </w:tc>
      </w:tr>
      <w:tr w:rsidR="00120F62" w:rsidRPr="006931D0" w14:paraId="44236314" w14:textId="77777777" w:rsidTr="00A926C4">
        <w:tc>
          <w:tcPr>
            <w:tcW w:w="701" w:type="dxa"/>
          </w:tcPr>
          <w:p w14:paraId="0854AD9E" w14:textId="0CBD8D01"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13.</w:t>
            </w:r>
          </w:p>
        </w:tc>
        <w:tc>
          <w:tcPr>
            <w:tcW w:w="5092" w:type="dxa"/>
          </w:tcPr>
          <w:p w14:paraId="339549C3" w14:textId="5ED715FC"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Najvažnije međunarodne norme na području poljoprivredne i prehrambene proizvodnje: GlobalGap, HACCP, IFS, BRC, niz normi ISO 22000, ISO 9001, Halal, Kosher itd.</w:t>
            </w:r>
          </w:p>
        </w:tc>
        <w:tc>
          <w:tcPr>
            <w:tcW w:w="570" w:type="dxa"/>
          </w:tcPr>
          <w:p w14:paraId="58788978" w14:textId="77777777" w:rsidR="0041277E" w:rsidRPr="00A926C4" w:rsidRDefault="0041277E" w:rsidP="00A926C4">
            <w:pPr>
              <w:spacing w:line="240" w:lineRule="auto"/>
              <w:contextualSpacing/>
              <w:jc w:val="center"/>
              <w:rPr>
                <w:rFonts w:ascii="Arial Narrow" w:hAnsi="Arial Narrow"/>
                <w:sz w:val="22"/>
                <w:szCs w:val="22"/>
              </w:rPr>
            </w:pPr>
          </w:p>
          <w:p w14:paraId="013B93A1" w14:textId="36222F2C"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0" w:type="dxa"/>
          </w:tcPr>
          <w:p w14:paraId="659B2AE4"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0CC95326"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61CDFAFA" w14:textId="77777777" w:rsidR="0041277E" w:rsidRPr="00A926C4" w:rsidRDefault="0041277E" w:rsidP="00A926C4">
            <w:pPr>
              <w:spacing w:line="240" w:lineRule="auto"/>
              <w:contextualSpacing/>
              <w:jc w:val="center"/>
              <w:rPr>
                <w:rFonts w:ascii="Arial Narrow" w:hAnsi="Arial Narrow"/>
                <w:sz w:val="22"/>
                <w:szCs w:val="22"/>
              </w:rPr>
            </w:pPr>
          </w:p>
          <w:p w14:paraId="228785C4" w14:textId="526AAF25"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 xml:space="preserve">Predavaonica </w:t>
            </w:r>
          </w:p>
        </w:tc>
      </w:tr>
      <w:tr w:rsidR="00120F62" w:rsidRPr="006931D0" w14:paraId="4A1FC77C" w14:textId="77777777" w:rsidTr="00A926C4">
        <w:tc>
          <w:tcPr>
            <w:tcW w:w="701" w:type="dxa"/>
          </w:tcPr>
          <w:p w14:paraId="391CA54C" w14:textId="5CD2BA64"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14.</w:t>
            </w:r>
          </w:p>
        </w:tc>
        <w:tc>
          <w:tcPr>
            <w:tcW w:w="5092" w:type="dxa"/>
          </w:tcPr>
          <w:p w14:paraId="5C5A36BE" w14:textId="77777777" w:rsidR="00120F62" w:rsidRDefault="00120F62" w:rsidP="00A926C4">
            <w:pPr>
              <w:spacing w:line="240" w:lineRule="auto"/>
              <w:contextualSpacing/>
              <w:jc w:val="both"/>
              <w:rPr>
                <w:rFonts w:ascii="Arial Narrow" w:hAnsi="Arial Narrow"/>
                <w:sz w:val="22"/>
                <w:szCs w:val="22"/>
              </w:rPr>
            </w:pPr>
            <w:r w:rsidRPr="00A926C4">
              <w:rPr>
                <w:rFonts w:ascii="Arial Narrow" w:hAnsi="Arial Narrow"/>
                <w:sz w:val="22"/>
                <w:szCs w:val="22"/>
              </w:rPr>
              <w:t xml:space="preserve">Global Gap, Certifikacija proizvoda/proizvodnje prema normi GLOBALGAP.  Ključni koraci u procesu certificiranja. (prof. dr. sc. S.Srečec) </w:t>
            </w:r>
          </w:p>
          <w:p w14:paraId="1AFE1679" w14:textId="4C27F29C" w:rsidR="00C37C64" w:rsidRPr="00A926C4" w:rsidRDefault="00C37C64" w:rsidP="00A926C4">
            <w:pPr>
              <w:spacing w:line="240" w:lineRule="auto"/>
              <w:contextualSpacing/>
              <w:jc w:val="both"/>
              <w:rPr>
                <w:rFonts w:ascii="Arial Narrow" w:eastAsia="Times New Roman" w:hAnsi="Arial Narrow"/>
                <w:sz w:val="22"/>
                <w:szCs w:val="22"/>
                <w:lang w:eastAsia="hr-HR"/>
              </w:rPr>
            </w:pPr>
            <w:r>
              <w:rPr>
                <w:rFonts w:ascii="Arial Narrow" w:hAnsi="Arial Narrow"/>
                <w:sz w:val="22"/>
                <w:szCs w:val="22"/>
              </w:rPr>
              <w:t>Vježba 4 – ključni koraci u procesu implementacije GLOBALGAP-a</w:t>
            </w:r>
          </w:p>
        </w:tc>
        <w:tc>
          <w:tcPr>
            <w:tcW w:w="570" w:type="dxa"/>
          </w:tcPr>
          <w:p w14:paraId="79F7F60B" w14:textId="77777777" w:rsidR="0041277E" w:rsidRPr="00A926C4" w:rsidRDefault="0041277E" w:rsidP="00A926C4">
            <w:pPr>
              <w:spacing w:line="240" w:lineRule="auto"/>
              <w:contextualSpacing/>
              <w:jc w:val="center"/>
              <w:rPr>
                <w:rFonts w:ascii="Arial Narrow" w:hAnsi="Arial Narrow"/>
                <w:sz w:val="22"/>
                <w:szCs w:val="22"/>
              </w:rPr>
            </w:pPr>
          </w:p>
          <w:p w14:paraId="20B0ECD6" w14:textId="002A8333"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0" w:type="dxa"/>
          </w:tcPr>
          <w:p w14:paraId="798CE1C4" w14:textId="77777777" w:rsidR="0041277E" w:rsidRPr="00A926C4" w:rsidRDefault="0041277E" w:rsidP="00A926C4">
            <w:pPr>
              <w:spacing w:line="240" w:lineRule="auto"/>
              <w:contextualSpacing/>
              <w:jc w:val="center"/>
              <w:rPr>
                <w:rFonts w:ascii="Arial Narrow" w:hAnsi="Arial Narrow"/>
                <w:sz w:val="22"/>
                <w:szCs w:val="22"/>
              </w:rPr>
            </w:pPr>
          </w:p>
          <w:p w14:paraId="3E7A8F28" w14:textId="38A6FEE1"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6" w:type="dxa"/>
          </w:tcPr>
          <w:p w14:paraId="7ED2BAF5"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100D9B32" w14:textId="3C324180" w:rsidR="00120F62" w:rsidRPr="00A926C4" w:rsidRDefault="00120F62" w:rsidP="00A926C4">
            <w:pPr>
              <w:spacing w:after="0" w:line="240" w:lineRule="auto"/>
              <w:contextualSpacing/>
              <w:jc w:val="center"/>
              <w:rPr>
                <w:rFonts w:ascii="Arial Narrow" w:hAnsi="Arial Narrow"/>
                <w:sz w:val="22"/>
                <w:szCs w:val="22"/>
              </w:rPr>
            </w:pPr>
            <w:r w:rsidRPr="00A926C4">
              <w:rPr>
                <w:rFonts w:ascii="Arial Narrow" w:hAnsi="Arial Narrow"/>
                <w:sz w:val="22"/>
                <w:szCs w:val="22"/>
              </w:rPr>
              <w:t>Predavaonica i</w:t>
            </w:r>
          </w:p>
          <w:p w14:paraId="755B4981" w14:textId="750782CF"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izvan Veleučilišta</w:t>
            </w:r>
          </w:p>
        </w:tc>
      </w:tr>
      <w:tr w:rsidR="00120F62" w:rsidRPr="006931D0" w14:paraId="1EFC7F35" w14:textId="77777777" w:rsidTr="00A926C4">
        <w:tc>
          <w:tcPr>
            <w:tcW w:w="701" w:type="dxa"/>
          </w:tcPr>
          <w:p w14:paraId="48406AE5" w14:textId="61B3AA98"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eastAsia="Times New Roman" w:hAnsi="Arial Narrow"/>
                <w:sz w:val="22"/>
                <w:szCs w:val="22"/>
                <w:lang w:eastAsia="hr-HR"/>
              </w:rPr>
              <w:t>15.</w:t>
            </w:r>
          </w:p>
        </w:tc>
        <w:tc>
          <w:tcPr>
            <w:tcW w:w="5092" w:type="dxa"/>
          </w:tcPr>
          <w:p w14:paraId="2D5E59FF" w14:textId="77777777"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eastAsia="Times New Roman" w:hAnsi="Arial Narrow"/>
                <w:sz w:val="22"/>
                <w:szCs w:val="22"/>
                <w:lang w:eastAsia="hr-HR"/>
              </w:rPr>
              <w:t xml:space="preserve">Principi HACCP-a.  Ključni koraci u procesu certificiranja. (prof. dr. sc. S.Srečec). </w:t>
            </w:r>
          </w:p>
          <w:p w14:paraId="6A51BA11" w14:textId="34FBB87D" w:rsidR="00120F62" w:rsidRPr="00A926C4" w:rsidRDefault="00C37C64" w:rsidP="00A926C4">
            <w:pPr>
              <w:spacing w:line="240" w:lineRule="auto"/>
              <w:contextualSpacing/>
              <w:jc w:val="both"/>
              <w:rPr>
                <w:rFonts w:ascii="Arial Narrow" w:eastAsia="Times New Roman" w:hAnsi="Arial Narrow"/>
                <w:sz w:val="22"/>
                <w:szCs w:val="22"/>
                <w:lang w:eastAsia="hr-HR"/>
              </w:rPr>
            </w:pPr>
            <w:r>
              <w:rPr>
                <w:rFonts w:ascii="Arial Narrow" w:eastAsia="Times New Roman" w:hAnsi="Arial Narrow"/>
                <w:sz w:val="22"/>
                <w:szCs w:val="22"/>
                <w:lang w:eastAsia="hr-HR"/>
              </w:rPr>
              <w:t>Vježba 3</w:t>
            </w:r>
            <w:r w:rsidR="00120F62" w:rsidRPr="00A926C4">
              <w:rPr>
                <w:rFonts w:ascii="Arial Narrow" w:eastAsia="Times New Roman" w:hAnsi="Arial Narrow"/>
                <w:sz w:val="22"/>
                <w:szCs w:val="22"/>
                <w:lang w:eastAsia="hr-HR"/>
              </w:rPr>
              <w:t xml:space="preserve"> - Analize poslovnih slučajeva na konkretnim primjerima. Kreirati HACCP plan</w:t>
            </w:r>
          </w:p>
        </w:tc>
        <w:tc>
          <w:tcPr>
            <w:tcW w:w="570" w:type="dxa"/>
          </w:tcPr>
          <w:p w14:paraId="1166555C" w14:textId="77777777" w:rsidR="0041277E" w:rsidRPr="00A926C4" w:rsidRDefault="0041277E" w:rsidP="00A926C4">
            <w:pPr>
              <w:spacing w:line="240" w:lineRule="auto"/>
              <w:contextualSpacing/>
              <w:jc w:val="center"/>
              <w:rPr>
                <w:rFonts w:ascii="Arial Narrow" w:hAnsi="Arial Narrow"/>
                <w:sz w:val="22"/>
                <w:szCs w:val="22"/>
              </w:rPr>
            </w:pPr>
          </w:p>
          <w:p w14:paraId="5C5C0713" w14:textId="2CBE08DA"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0" w:type="dxa"/>
          </w:tcPr>
          <w:p w14:paraId="058C187F" w14:textId="77777777" w:rsidR="0041277E" w:rsidRPr="00A926C4" w:rsidRDefault="0041277E" w:rsidP="00A926C4">
            <w:pPr>
              <w:spacing w:line="240" w:lineRule="auto"/>
              <w:contextualSpacing/>
              <w:jc w:val="center"/>
              <w:rPr>
                <w:rFonts w:ascii="Arial Narrow" w:hAnsi="Arial Narrow"/>
                <w:sz w:val="22"/>
                <w:szCs w:val="22"/>
              </w:rPr>
            </w:pPr>
          </w:p>
          <w:p w14:paraId="51884921" w14:textId="1DE56CD0"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6" w:type="dxa"/>
          </w:tcPr>
          <w:p w14:paraId="746A6009"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3B10F51A" w14:textId="77777777" w:rsidR="00120F62" w:rsidRPr="00A926C4" w:rsidRDefault="00120F62" w:rsidP="00A926C4">
            <w:pPr>
              <w:spacing w:after="0" w:line="240" w:lineRule="auto"/>
              <w:contextualSpacing/>
              <w:jc w:val="center"/>
              <w:rPr>
                <w:rFonts w:ascii="Arial Narrow" w:hAnsi="Arial Narrow"/>
                <w:sz w:val="22"/>
                <w:szCs w:val="22"/>
              </w:rPr>
            </w:pPr>
            <w:r w:rsidRPr="00A926C4">
              <w:rPr>
                <w:rFonts w:ascii="Arial Narrow" w:hAnsi="Arial Narrow"/>
                <w:sz w:val="22"/>
                <w:szCs w:val="22"/>
              </w:rPr>
              <w:t>Predavaonica i</w:t>
            </w:r>
          </w:p>
          <w:p w14:paraId="2FF32C70" w14:textId="1497BC2B"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izvan Veleučilišta</w:t>
            </w:r>
          </w:p>
        </w:tc>
      </w:tr>
      <w:tr w:rsidR="00120F62" w:rsidRPr="006931D0" w14:paraId="11DE9BDF" w14:textId="77777777" w:rsidTr="00A926C4">
        <w:tc>
          <w:tcPr>
            <w:tcW w:w="701" w:type="dxa"/>
          </w:tcPr>
          <w:p w14:paraId="2C7C7DA0" w14:textId="101D1D5A"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eastAsia="Times New Roman" w:hAnsi="Arial Narrow"/>
                <w:sz w:val="22"/>
                <w:szCs w:val="22"/>
                <w:lang w:eastAsia="hr-HR"/>
              </w:rPr>
              <w:t>16.</w:t>
            </w:r>
          </w:p>
        </w:tc>
        <w:tc>
          <w:tcPr>
            <w:tcW w:w="5092" w:type="dxa"/>
          </w:tcPr>
          <w:p w14:paraId="03789B89" w14:textId="77777777" w:rsidR="00120F62" w:rsidRPr="00A926C4" w:rsidRDefault="00120F62" w:rsidP="00A926C4">
            <w:pPr>
              <w:spacing w:line="240" w:lineRule="auto"/>
              <w:contextualSpacing/>
              <w:jc w:val="both"/>
              <w:rPr>
                <w:rFonts w:ascii="Arial Narrow" w:eastAsia="Times New Roman" w:hAnsi="Arial Narrow"/>
                <w:sz w:val="22"/>
                <w:szCs w:val="22"/>
                <w:lang w:eastAsia="hr-HR"/>
              </w:rPr>
            </w:pPr>
            <w:r w:rsidRPr="00A926C4">
              <w:rPr>
                <w:rFonts w:ascii="Arial Narrow" w:eastAsia="Times New Roman" w:hAnsi="Arial Narrow"/>
                <w:sz w:val="22"/>
                <w:szCs w:val="22"/>
                <w:lang w:eastAsia="hr-HR"/>
              </w:rPr>
              <w:t xml:space="preserve">Sustav upravljanja sigurnošću hrane.  Niz norma ISO 22000:2005. Ključni kriteriji na kojima s temelji norma ISO 22000:2005. </w:t>
            </w:r>
          </w:p>
          <w:p w14:paraId="3EEC27FC" w14:textId="2AD30C24" w:rsidR="00120F62" w:rsidRPr="00A926C4" w:rsidRDefault="00C37C64" w:rsidP="00A926C4">
            <w:pPr>
              <w:spacing w:line="240" w:lineRule="auto"/>
              <w:contextualSpacing/>
              <w:jc w:val="both"/>
              <w:rPr>
                <w:rFonts w:ascii="Arial Narrow" w:eastAsia="Times New Roman" w:hAnsi="Arial Narrow"/>
                <w:sz w:val="22"/>
                <w:szCs w:val="22"/>
                <w:lang w:eastAsia="hr-HR"/>
              </w:rPr>
            </w:pPr>
            <w:r>
              <w:rPr>
                <w:rFonts w:ascii="Arial Narrow" w:eastAsia="Times New Roman" w:hAnsi="Arial Narrow"/>
                <w:sz w:val="22"/>
                <w:szCs w:val="22"/>
                <w:lang w:eastAsia="hr-HR"/>
              </w:rPr>
              <w:t>Vježba 2</w:t>
            </w:r>
            <w:r w:rsidR="00120F62" w:rsidRPr="00A926C4">
              <w:rPr>
                <w:rFonts w:ascii="Arial Narrow" w:eastAsia="Times New Roman" w:hAnsi="Arial Narrow"/>
                <w:sz w:val="22"/>
                <w:szCs w:val="22"/>
                <w:lang w:eastAsia="hr-HR"/>
              </w:rPr>
              <w:t xml:space="preserve"> - Analize poslovnih slučajeva na konkretnim primjerima.</w:t>
            </w:r>
          </w:p>
        </w:tc>
        <w:tc>
          <w:tcPr>
            <w:tcW w:w="570" w:type="dxa"/>
          </w:tcPr>
          <w:p w14:paraId="021BB097" w14:textId="77777777" w:rsidR="0041277E" w:rsidRPr="00A926C4" w:rsidRDefault="0041277E" w:rsidP="00A926C4">
            <w:pPr>
              <w:spacing w:line="240" w:lineRule="auto"/>
              <w:contextualSpacing/>
              <w:jc w:val="center"/>
              <w:rPr>
                <w:rFonts w:ascii="Arial Narrow" w:hAnsi="Arial Narrow"/>
                <w:sz w:val="22"/>
                <w:szCs w:val="22"/>
              </w:rPr>
            </w:pPr>
          </w:p>
          <w:p w14:paraId="04C6C59E" w14:textId="31B183D8"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0" w:type="dxa"/>
          </w:tcPr>
          <w:p w14:paraId="1FE30DBC" w14:textId="77777777" w:rsidR="0041277E" w:rsidRPr="00A926C4" w:rsidRDefault="0041277E" w:rsidP="00A926C4">
            <w:pPr>
              <w:spacing w:line="240" w:lineRule="auto"/>
              <w:contextualSpacing/>
              <w:jc w:val="center"/>
              <w:rPr>
                <w:rFonts w:ascii="Arial Narrow" w:hAnsi="Arial Narrow"/>
                <w:sz w:val="22"/>
                <w:szCs w:val="22"/>
              </w:rPr>
            </w:pPr>
          </w:p>
          <w:p w14:paraId="5897F46C" w14:textId="7B525064"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2</w:t>
            </w:r>
          </w:p>
        </w:tc>
        <w:tc>
          <w:tcPr>
            <w:tcW w:w="576" w:type="dxa"/>
          </w:tcPr>
          <w:p w14:paraId="5888ABA6"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37EA46F9" w14:textId="77777777" w:rsidR="0041277E" w:rsidRPr="00A926C4" w:rsidRDefault="0041277E" w:rsidP="00A926C4">
            <w:pPr>
              <w:spacing w:after="0" w:line="240" w:lineRule="auto"/>
              <w:contextualSpacing/>
              <w:jc w:val="center"/>
              <w:rPr>
                <w:rFonts w:ascii="Arial Narrow" w:hAnsi="Arial Narrow"/>
                <w:sz w:val="22"/>
                <w:szCs w:val="22"/>
              </w:rPr>
            </w:pPr>
          </w:p>
          <w:p w14:paraId="1C1A694F" w14:textId="31237272" w:rsidR="00120F62" w:rsidRPr="00A926C4" w:rsidRDefault="00120F62" w:rsidP="00A926C4">
            <w:pPr>
              <w:spacing w:after="0" w:line="240" w:lineRule="auto"/>
              <w:contextualSpacing/>
              <w:jc w:val="center"/>
              <w:rPr>
                <w:rFonts w:ascii="Arial Narrow" w:hAnsi="Arial Narrow"/>
                <w:sz w:val="22"/>
                <w:szCs w:val="22"/>
              </w:rPr>
            </w:pPr>
            <w:r w:rsidRPr="00A926C4">
              <w:rPr>
                <w:rFonts w:ascii="Arial Narrow" w:hAnsi="Arial Narrow"/>
                <w:sz w:val="22"/>
                <w:szCs w:val="22"/>
              </w:rPr>
              <w:t>Predavaonica i</w:t>
            </w:r>
          </w:p>
          <w:p w14:paraId="0E2DE609" w14:textId="3C46AB34" w:rsidR="00120F62" w:rsidRPr="00A926C4" w:rsidRDefault="00120F62"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izvan Veleučilišta</w:t>
            </w:r>
          </w:p>
        </w:tc>
      </w:tr>
      <w:tr w:rsidR="00120F62" w:rsidRPr="006931D0" w14:paraId="5B845CE6" w14:textId="77777777" w:rsidTr="00A926C4">
        <w:tc>
          <w:tcPr>
            <w:tcW w:w="701" w:type="dxa"/>
          </w:tcPr>
          <w:p w14:paraId="5F5EF1EB" w14:textId="77777777" w:rsidR="00120F62" w:rsidRPr="00A926C4" w:rsidRDefault="00120F62" w:rsidP="00A926C4">
            <w:pPr>
              <w:spacing w:line="240" w:lineRule="auto"/>
              <w:contextualSpacing/>
              <w:jc w:val="both"/>
              <w:rPr>
                <w:rFonts w:ascii="Arial Narrow" w:eastAsia="Times New Roman" w:hAnsi="Arial Narrow"/>
                <w:sz w:val="22"/>
                <w:szCs w:val="22"/>
                <w:lang w:eastAsia="hr-HR"/>
              </w:rPr>
            </w:pPr>
          </w:p>
        </w:tc>
        <w:tc>
          <w:tcPr>
            <w:tcW w:w="5092" w:type="dxa"/>
          </w:tcPr>
          <w:p w14:paraId="5873B583" w14:textId="5013C71B" w:rsidR="00120F62" w:rsidRPr="00A926C4" w:rsidRDefault="00120F62" w:rsidP="00A926C4">
            <w:pPr>
              <w:spacing w:line="240" w:lineRule="auto"/>
              <w:contextualSpacing/>
              <w:jc w:val="center"/>
              <w:rPr>
                <w:rFonts w:ascii="Arial Narrow" w:eastAsia="Times New Roman" w:hAnsi="Arial Narrow"/>
                <w:b/>
                <w:sz w:val="22"/>
                <w:szCs w:val="22"/>
                <w:lang w:eastAsia="hr-HR"/>
              </w:rPr>
            </w:pPr>
            <w:r w:rsidRPr="00A926C4">
              <w:rPr>
                <w:rFonts w:ascii="Arial Narrow" w:hAnsi="Arial Narrow"/>
                <w:b/>
                <w:sz w:val="22"/>
                <w:szCs w:val="22"/>
              </w:rPr>
              <w:t>2. KOLOKVIJ</w:t>
            </w:r>
          </w:p>
        </w:tc>
        <w:tc>
          <w:tcPr>
            <w:tcW w:w="570" w:type="dxa"/>
          </w:tcPr>
          <w:p w14:paraId="6A074711"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0" w:type="dxa"/>
          </w:tcPr>
          <w:p w14:paraId="343E4745"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5440F1B7"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5A85D68A"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r>
      <w:tr w:rsidR="00120F62" w:rsidRPr="006931D0" w14:paraId="7DB3D575" w14:textId="77777777" w:rsidTr="00A926C4">
        <w:tc>
          <w:tcPr>
            <w:tcW w:w="701" w:type="dxa"/>
          </w:tcPr>
          <w:p w14:paraId="4A3F4BAC" w14:textId="21CA361F" w:rsidR="00120F62" w:rsidRPr="00A926C4" w:rsidRDefault="00120F62" w:rsidP="00A926C4">
            <w:pPr>
              <w:spacing w:line="240" w:lineRule="auto"/>
              <w:contextualSpacing/>
              <w:jc w:val="both"/>
              <w:rPr>
                <w:rFonts w:ascii="Arial Narrow" w:eastAsia="Times New Roman" w:hAnsi="Arial Narrow"/>
                <w:b/>
                <w:sz w:val="22"/>
                <w:szCs w:val="22"/>
                <w:lang w:eastAsia="hr-HR"/>
              </w:rPr>
            </w:pPr>
            <w:r w:rsidRPr="00A926C4">
              <w:rPr>
                <w:rFonts w:ascii="Arial Narrow" w:hAnsi="Arial Narrow"/>
                <w:b/>
                <w:sz w:val="22"/>
                <w:szCs w:val="22"/>
              </w:rPr>
              <w:t>IV.</w:t>
            </w:r>
          </w:p>
        </w:tc>
        <w:tc>
          <w:tcPr>
            <w:tcW w:w="5092" w:type="dxa"/>
          </w:tcPr>
          <w:p w14:paraId="7946CF23" w14:textId="658AF889" w:rsidR="00120F62" w:rsidRPr="00A926C4" w:rsidRDefault="00120F62" w:rsidP="00A926C4">
            <w:pPr>
              <w:spacing w:line="240" w:lineRule="auto"/>
              <w:contextualSpacing/>
              <w:jc w:val="both"/>
              <w:rPr>
                <w:rFonts w:ascii="Arial Narrow" w:eastAsia="Times New Roman" w:hAnsi="Arial Narrow"/>
                <w:b/>
                <w:sz w:val="22"/>
                <w:szCs w:val="22"/>
                <w:lang w:eastAsia="hr-HR"/>
              </w:rPr>
            </w:pPr>
            <w:r w:rsidRPr="00A926C4">
              <w:rPr>
                <w:rFonts w:ascii="Arial Narrow" w:hAnsi="Arial Narrow"/>
                <w:b/>
                <w:sz w:val="22"/>
                <w:szCs w:val="22"/>
              </w:rPr>
              <w:t>Seminari i slučajevi iz prakse (case study)</w:t>
            </w:r>
          </w:p>
        </w:tc>
        <w:tc>
          <w:tcPr>
            <w:tcW w:w="570" w:type="dxa"/>
          </w:tcPr>
          <w:p w14:paraId="2C8560C3"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0" w:type="dxa"/>
          </w:tcPr>
          <w:p w14:paraId="13DDD3D0"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4013842A"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c>
          <w:tcPr>
            <w:tcW w:w="1697" w:type="dxa"/>
          </w:tcPr>
          <w:p w14:paraId="47C2228A" w14:textId="77777777" w:rsidR="00120F62" w:rsidRPr="00A926C4" w:rsidRDefault="00120F62" w:rsidP="00A926C4">
            <w:pPr>
              <w:spacing w:line="240" w:lineRule="auto"/>
              <w:contextualSpacing/>
              <w:jc w:val="center"/>
              <w:rPr>
                <w:rFonts w:ascii="Arial Narrow" w:eastAsia="Times New Roman" w:hAnsi="Arial Narrow"/>
                <w:sz w:val="22"/>
                <w:szCs w:val="22"/>
                <w:lang w:eastAsia="hr-HR"/>
              </w:rPr>
            </w:pPr>
          </w:p>
        </w:tc>
      </w:tr>
      <w:tr w:rsidR="00632ABA" w:rsidRPr="006931D0" w14:paraId="1C2C581D" w14:textId="77777777" w:rsidTr="00A926C4">
        <w:tc>
          <w:tcPr>
            <w:tcW w:w="701" w:type="dxa"/>
          </w:tcPr>
          <w:p w14:paraId="61BAD9F2" w14:textId="424C1190" w:rsidR="00632ABA" w:rsidRPr="00A926C4" w:rsidRDefault="00632ABA" w:rsidP="00A926C4">
            <w:pPr>
              <w:spacing w:line="240" w:lineRule="auto"/>
              <w:contextualSpacing/>
              <w:jc w:val="both"/>
              <w:rPr>
                <w:rFonts w:ascii="Arial Narrow" w:eastAsia="Times New Roman" w:hAnsi="Arial Narrow"/>
                <w:sz w:val="22"/>
                <w:szCs w:val="22"/>
                <w:lang w:eastAsia="hr-HR"/>
              </w:rPr>
            </w:pPr>
            <w:r w:rsidRPr="00A926C4">
              <w:rPr>
                <w:rFonts w:ascii="Arial Narrow" w:hAnsi="Arial Narrow"/>
                <w:sz w:val="22"/>
                <w:szCs w:val="22"/>
              </w:rPr>
              <w:t>18.</w:t>
            </w:r>
          </w:p>
        </w:tc>
        <w:tc>
          <w:tcPr>
            <w:tcW w:w="5092" w:type="dxa"/>
          </w:tcPr>
          <w:p w14:paraId="5E6FA186" w14:textId="77777777" w:rsidR="00632ABA" w:rsidRPr="00A926C4" w:rsidRDefault="00632ABA" w:rsidP="00A926C4">
            <w:pPr>
              <w:spacing w:line="240" w:lineRule="auto"/>
              <w:contextualSpacing/>
              <w:jc w:val="both"/>
              <w:rPr>
                <w:rFonts w:ascii="Arial Narrow" w:hAnsi="Arial Narrow"/>
                <w:sz w:val="22"/>
                <w:szCs w:val="22"/>
              </w:rPr>
            </w:pPr>
            <w:r w:rsidRPr="00A926C4">
              <w:rPr>
                <w:rFonts w:ascii="Arial Narrow" w:hAnsi="Arial Narrow"/>
                <w:sz w:val="22"/>
                <w:szCs w:val="22"/>
              </w:rPr>
              <w:t xml:space="preserve">Odabir tema seminar i izvora podataka potrebnih za izradu seminara ili case study iz područja „Sustava upravljanja kvalitetom u poljoprivrednoj proizvodnji i prehrambenoj industriji“ i/ili kritičkih osvrta na aktualne teme iz upravljanja kvalitetom npr.: </w:t>
            </w:r>
          </w:p>
          <w:p w14:paraId="3A9801AA" w14:textId="77777777" w:rsidR="00632ABA" w:rsidRPr="00A926C4" w:rsidRDefault="00632ABA" w:rsidP="00A926C4">
            <w:pPr>
              <w:numPr>
                <w:ilvl w:val="0"/>
                <w:numId w:val="14"/>
              </w:numPr>
              <w:spacing w:after="0" w:line="240" w:lineRule="auto"/>
              <w:contextualSpacing/>
              <w:rPr>
                <w:rFonts w:ascii="Arial Narrow" w:eastAsia="Calibri" w:hAnsi="Arial Narrow"/>
                <w:sz w:val="22"/>
                <w:szCs w:val="22"/>
              </w:rPr>
            </w:pPr>
            <w:r w:rsidRPr="00A926C4">
              <w:rPr>
                <w:rFonts w:ascii="Arial Narrow" w:eastAsia="Calibri" w:hAnsi="Arial Narrow"/>
                <w:sz w:val="22"/>
                <w:szCs w:val="22"/>
              </w:rPr>
              <w:lastRenderedPageBreak/>
              <w:t>Sustavi upravljanja kvalitetom u hrvatskoj gospodarskoj praksi na primjerima poljoprivrednih i prehrambenih poduzeća.</w:t>
            </w:r>
          </w:p>
          <w:p w14:paraId="74849F23" w14:textId="77777777" w:rsidR="00632ABA" w:rsidRPr="00A926C4" w:rsidRDefault="00632ABA" w:rsidP="00A926C4">
            <w:pPr>
              <w:numPr>
                <w:ilvl w:val="0"/>
                <w:numId w:val="14"/>
              </w:numPr>
              <w:spacing w:after="0" w:line="240" w:lineRule="auto"/>
              <w:contextualSpacing/>
              <w:rPr>
                <w:rFonts w:ascii="Arial Narrow" w:eastAsia="Calibri" w:hAnsi="Arial Narrow"/>
                <w:sz w:val="22"/>
                <w:szCs w:val="22"/>
              </w:rPr>
            </w:pPr>
            <w:r w:rsidRPr="00A926C4">
              <w:rPr>
                <w:rFonts w:ascii="Arial Narrow" w:eastAsia="Calibri" w:hAnsi="Arial Narrow"/>
                <w:sz w:val="22"/>
                <w:szCs w:val="22"/>
              </w:rPr>
              <w:t>Hrvatska iskustva u području upravljanja kvalitetom u poljoprivrednoj i prehrambenoj proizvodnji. Analiza stanja, problemi i prijedlozi.</w:t>
            </w:r>
          </w:p>
          <w:p w14:paraId="1ED9ED64" w14:textId="77777777" w:rsidR="00632ABA" w:rsidRPr="00A926C4" w:rsidRDefault="00632ABA" w:rsidP="00A926C4">
            <w:pPr>
              <w:numPr>
                <w:ilvl w:val="0"/>
                <w:numId w:val="14"/>
              </w:numPr>
              <w:spacing w:after="0" w:line="240" w:lineRule="auto"/>
              <w:contextualSpacing/>
              <w:rPr>
                <w:rFonts w:ascii="Arial Narrow" w:eastAsia="Calibri" w:hAnsi="Arial Narrow"/>
                <w:sz w:val="22"/>
                <w:szCs w:val="22"/>
              </w:rPr>
            </w:pPr>
            <w:r w:rsidRPr="00A926C4">
              <w:rPr>
                <w:rFonts w:ascii="Arial Narrow" w:eastAsia="Calibri" w:hAnsi="Arial Narrow"/>
                <w:sz w:val="22"/>
                <w:szCs w:val="22"/>
              </w:rPr>
              <w:t xml:space="preserve">Standardizacija i upravljanje kvalitetom i sigurnošću hrane na međunarodnoj razini.  </w:t>
            </w:r>
          </w:p>
          <w:p w14:paraId="2974C98E" w14:textId="77777777" w:rsidR="00632ABA" w:rsidRPr="00A926C4" w:rsidRDefault="00632ABA" w:rsidP="00A926C4">
            <w:pPr>
              <w:numPr>
                <w:ilvl w:val="0"/>
                <w:numId w:val="14"/>
              </w:numPr>
              <w:spacing w:after="0" w:line="240" w:lineRule="auto"/>
              <w:contextualSpacing/>
              <w:rPr>
                <w:rFonts w:ascii="Arial Narrow" w:eastAsia="Calibri" w:hAnsi="Arial Narrow"/>
                <w:sz w:val="22"/>
                <w:szCs w:val="22"/>
              </w:rPr>
            </w:pPr>
            <w:r w:rsidRPr="00A926C4">
              <w:rPr>
                <w:rFonts w:ascii="Arial Narrow" w:eastAsia="Calibri" w:hAnsi="Arial Narrow"/>
                <w:sz w:val="22"/>
                <w:szCs w:val="22"/>
              </w:rPr>
              <w:t>Primjeri uspješnih i neuspješnih primjena sustava upravljanja kvalitetom i sigurnošću hrane. Primjeri nesukladnosti u sustavim upravljanja sigurnošću hrane.</w:t>
            </w:r>
          </w:p>
          <w:p w14:paraId="584814D8" w14:textId="00651738" w:rsidR="00632ABA" w:rsidRPr="00A926C4" w:rsidRDefault="00632ABA" w:rsidP="00A926C4">
            <w:pPr>
              <w:spacing w:line="240" w:lineRule="auto"/>
              <w:contextualSpacing/>
              <w:jc w:val="both"/>
              <w:rPr>
                <w:rFonts w:ascii="Arial Narrow" w:eastAsia="Times New Roman" w:hAnsi="Arial Narrow"/>
                <w:sz w:val="22"/>
                <w:szCs w:val="22"/>
                <w:lang w:eastAsia="hr-HR"/>
              </w:rPr>
            </w:pPr>
            <w:r w:rsidRPr="00A926C4">
              <w:rPr>
                <w:rFonts w:ascii="Arial Narrow" w:eastAsia="Calibri" w:hAnsi="Arial Narrow"/>
                <w:sz w:val="22"/>
                <w:szCs w:val="22"/>
              </w:rPr>
              <w:t>Izrada HACCP plana kroz utvrđivanje kritičnih kontrolnih točaka na konkretnom primjeru proizvodnog ili trgovinskog poduzeća</w:t>
            </w:r>
          </w:p>
        </w:tc>
        <w:tc>
          <w:tcPr>
            <w:tcW w:w="570" w:type="dxa"/>
          </w:tcPr>
          <w:p w14:paraId="60548CF1" w14:textId="77777777" w:rsidR="00632ABA" w:rsidRPr="00A926C4" w:rsidRDefault="00632ABA" w:rsidP="00A926C4">
            <w:pPr>
              <w:spacing w:line="240" w:lineRule="auto"/>
              <w:contextualSpacing/>
              <w:jc w:val="center"/>
              <w:rPr>
                <w:rFonts w:ascii="Arial Narrow" w:eastAsia="Times New Roman" w:hAnsi="Arial Narrow"/>
                <w:sz w:val="22"/>
                <w:szCs w:val="22"/>
                <w:lang w:eastAsia="hr-HR"/>
              </w:rPr>
            </w:pPr>
          </w:p>
        </w:tc>
        <w:tc>
          <w:tcPr>
            <w:tcW w:w="570" w:type="dxa"/>
          </w:tcPr>
          <w:p w14:paraId="26AFD7AA" w14:textId="77777777" w:rsidR="00632ABA" w:rsidRPr="00A926C4" w:rsidRDefault="00632ABA" w:rsidP="00A926C4">
            <w:pPr>
              <w:spacing w:line="240" w:lineRule="auto"/>
              <w:contextualSpacing/>
              <w:jc w:val="center"/>
              <w:rPr>
                <w:rFonts w:ascii="Arial Narrow" w:eastAsia="Times New Roman" w:hAnsi="Arial Narrow"/>
                <w:sz w:val="22"/>
                <w:szCs w:val="22"/>
                <w:lang w:eastAsia="hr-HR"/>
              </w:rPr>
            </w:pPr>
          </w:p>
        </w:tc>
        <w:tc>
          <w:tcPr>
            <w:tcW w:w="576" w:type="dxa"/>
          </w:tcPr>
          <w:p w14:paraId="2D1B39A7" w14:textId="77777777" w:rsidR="00632ABA" w:rsidRPr="00A926C4" w:rsidRDefault="00632ABA" w:rsidP="00A926C4">
            <w:pPr>
              <w:spacing w:line="240" w:lineRule="auto"/>
              <w:contextualSpacing/>
              <w:jc w:val="center"/>
              <w:rPr>
                <w:rFonts w:ascii="Arial Narrow" w:eastAsia="Times New Roman" w:hAnsi="Arial Narrow"/>
                <w:sz w:val="22"/>
                <w:szCs w:val="22"/>
                <w:lang w:eastAsia="hr-HR"/>
              </w:rPr>
            </w:pPr>
          </w:p>
          <w:p w14:paraId="221BA7F4" w14:textId="77777777" w:rsidR="00632ABA" w:rsidRPr="00A926C4" w:rsidRDefault="00632ABA" w:rsidP="00A926C4">
            <w:pPr>
              <w:spacing w:line="240" w:lineRule="auto"/>
              <w:contextualSpacing/>
              <w:jc w:val="center"/>
              <w:rPr>
                <w:rFonts w:ascii="Arial Narrow" w:eastAsia="Times New Roman" w:hAnsi="Arial Narrow"/>
                <w:sz w:val="22"/>
                <w:szCs w:val="22"/>
                <w:lang w:eastAsia="hr-HR"/>
              </w:rPr>
            </w:pPr>
          </w:p>
          <w:p w14:paraId="17552078" w14:textId="77777777" w:rsidR="00632ABA" w:rsidRPr="00A926C4" w:rsidRDefault="00632ABA" w:rsidP="00A926C4">
            <w:pPr>
              <w:spacing w:line="240" w:lineRule="auto"/>
              <w:contextualSpacing/>
              <w:jc w:val="center"/>
              <w:rPr>
                <w:rFonts w:ascii="Arial Narrow" w:eastAsia="Times New Roman" w:hAnsi="Arial Narrow"/>
                <w:sz w:val="22"/>
                <w:szCs w:val="22"/>
                <w:lang w:eastAsia="hr-HR"/>
              </w:rPr>
            </w:pPr>
          </w:p>
          <w:p w14:paraId="1000DC0E" w14:textId="77777777" w:rsidR="00632ABA" w:rsidRPr="00A926C4" w:rsidRDefault="00632ABA" w:rsidP="00A926C4">
            <w:pPr>
              <w:spacing w:line="240" w:lineRule="auto"/>
              <w:contextualSpacing/>
              <w:jc w:val="center"/>
              <w:rPr>
                <w:rFonts w:ascii="Arial Narrow" w:eastAsia="Times New Roman" w:hAnsi="Arial Narrow"/>
                <w:sz w:val="22"/>
                <w:szCs w:val="22"/>
                <w:lang w:eastAsia="hr-HR"/>
              </w:rPr>
            </w:pPr>
          </w:p>
          <w:p w14:paraId="7B5BA188" w14:textId="77777777" w:rsidR="00632ABA" w:rsidRPr="00A926C4" w:rsidRDefault="00632ABA" w:rsidP="00A926C4">
            <w:pPr>
              <w:spacing w:line="240" w:lineRule="auto"/>
              <w:contextualSpacing/>
              <w:jc w:val="center"/>
              <w:rPr>
                <w:rFonts w:ascii="Arial Narrow" w:eastAsia="Times New Roman" w:hAnsi="Arial Narrow"/>
                <w:sz w:val="22"/>
                <w:szCs w:val="22"/>
                <w:lang w:eastAsia="hr-HR"/>
              </w:rPr>
            </w:pPr>
          </w:p>
          <w:p w14:paraId="06C4431A" w14:textId="77777777" w:rsidR="00632ABA" w:rsidRPr="00A926C4" w:rsidRDefault="00632ABA" w:rsidP="00A926C4">
            <w:pPr>
              <w:spacing w:line="240" w:lineRule="auto"/>
              <w:contextualSpacing/>
              <w:jc w:val="center"/>
              <w:rPr>
                <w:rFonts w:ascii="Arial Narrow" w:eastAsia="Times New Roman" w:hAnsi="Arial Narrow"/>
                <w:sz w:val="22"/>
                <w:szCs w:val="22"/>
                <w:lang w:eastAsia="hr-HR"/>
              </w:rPr>
            </w:pPr>
          </w:p>
          <w:p w14:paraId="42F14DA1" w14:textId="324EE150" w:rsidR="00632ABA" w:rsidRPr="00A926C4" w:rsidRDefault="00632ABA" w:rsidP="00A926C4">
            <w:pPr>
              <w:spacing w:line="240" w:lineRule="auto"/>
              <w:contextualSpacing/>
              <w:jc w:val="center"/>
              <w:rPr>
                <w:rFonts w:ascii="Arial Narrow" w:eastAsia="Times New Roman" w:hAnsi="Arial Narrow"/>
                <w:sz w:val="22"/>
                <w:szCs w:val="22"/>
                <w:lang w:eastAsia="hr-HR"/>
              </w:rPr>
            </w:pPr>
            <w:r w:rsidRPr="00A926C4">
              <w:rPr>
                <w:rFonts w:ascii="Arial Narrow" w:eastAsia="Times New Roman" w:hAnsi="Arial Narrow"/>
                <w:sz w:val="22"/>
                <w:szCs w:val="22"/>
                <w:lang w:eastAsia="hr-HR"/>
              </w:rPr>
              <w:lastRenderedPageBreak/>
              <w:t>5</w:t>
            </w:r>
          </w:p>
        </w:tc>
        <w:tc>
          <w:tcPr>
            <w:tcW w:w="1697" w:type="dxa"/>
          </w:tcPr>
          <w:p w14:paraId="6167CBE5" w14:textId="77777777" w:rsidR="00632ABA" w:rsidRPr="00A926C4" w:rsidRDefault="00632ABA" w:rsidP="00A926C4">
            <w:pPr>
              <w:spacing w:after="0" w:line="240" w:lineRule="auto"/>
              <w:contextualSpacing/>
              <w:jc w:val="center"/>
              <w:rPr>
                <w:rFonts w:ascii="Arial Narrow" w:hAnsi="Arial Narrow"/>
                <w:sz w:val="22"/>
                <w:szCs w:val="22"/>
              </w:rPr>
            </w:pPr>
          </w:p>
          <w:p w14:paraId="7AC488F6" w14:textId="77777777" w:rsidR="00632ABA" w:rsidRPr="00A926C4" w:rsidRDefault="00632ABA" w:rsidP="00A926C4">
            <w:pPr>
              <w:spacing w:after="0" w:line="240" w:lineRule="auto"/>
              <w:contextualSpacing/>
              <w:jc w:val="center"/>
              <w:rPr>
                <w:rFonts w:ascii="Arial Narrow" w:hAnsi="Arial Narrow"/>
                <w:sz w:val="22"/>
                <w:szCs w:val="22"/>
              </w:rPr>
            </w:pPr>
          </w:p>
          <w:p w14:paraId="56C7CF2A" w14:textId="77777777" w:rsidR="00632ABA" w:rsidRPr="00A926C4" w:rsidRDefault="00632ABA" w:rsidP="00A926C4">
            <w:pPr>
              <w:spacing w:after="0" w:line="240" w:lineRule="auto"/>
              <w:contextualSpacing/>
              <w:jc w:val="center"/>
              <w:rPr>
                <w:rFonts w:ascii="Arial Narrow" w:hAnsi="Arial Narrow"/>
                <w:sz w:val="22"/>
                <w:szCs w:val="22"/>
              </w:rPr>
            </w:pPr>
          </w:p>
          <w:p w14:paraId="63CC7F7F" w14:textId="77777777" w:rsidR="00632ABA" w:rsidRPr="00A926C4" w:rsidRDefault="00632ABA" w:rsidP="00A926C4">
            <w:pPr>
              <w:spacing w:after="0" w:line="240" w:lineRule="auto"/>
              <w:contextualSpacing/>
              <w:jc w:val="center"/>
              <w:rPr>
                <w:rFonts w:ascii="Arial Narrow" w:hAnsi="Arial Narrow"/>
                <w:sz w:val="22"/>
                <w:szCs w:val="22"/>
              </w:rPr>
            </w:pPr>
          </w:p>
          <w:p w14:paraId="4BA46CC5" w14:textId="77777777" w:rsidR="00632ABA" w:rsidRPr="00A926C4" w:rsidRDefault="00632ABA" w:rsidP="00A926C4">
            <w:pPr>
              <w:spacing w:after="0" w:line="240" w:lineRule="auto"/>
              <w:contextualSpacing/>
              <w:jc w:val="center"/>
              <w:rPr>
                <w:rFonts w:ascii="Arial Narrow" w:hAnsi="Arial Narrow"/>
                <w:sz w:val="22"/>
                <w:szCs w:val="22"/>
              </w:rPr>
            </w:pPr>
          </w:p>
          <w:p w14:paraId="21723F4E" w14:textId="77777777" w:rsidR="00632ABA" w:rsidRPr="00A926C4" w:rsidRDefault="00632ABA" w:rsidP="00A926C4">
            <w:pPr>
              <w:spacing w:after="0" w:line="240" w:lineRule="auto"/>
              <w:contextualSpacing/>
              <w:jc w:val="center"/>
              <w:rPr>
                <w:rFonts w:ascii="Arial Narrow" w:hAnsi="Arial Narrow"/>
                <w:sz w:val="22"/>
                <w:szCs w:val="22"/>
              </w:rPr>
            </w:pPr>
          </w:p>
          <w:p w14:paraId="325178CC" w14:textId="77777777" w:rsidR="00632ABA" w:rsidRPr="00A926C4" w:rsidRDefault="00632ABA" w:rsidP="00A926C4">
            <w:pPr>
              <w:spacing w:after="0" w:line="240" w:lineRule="auto"/>
              <w:contextualSpacing/>
              <w:jc w:val="center"/>
              <w:rPr>
                <w:rFonts w:ascii="Arial Narrow" w:hAnsi="Arial Narrow"/>
                <w:sz w:val="22"/>
                <w:szCs w:val="22"/>
              </w:rPr>
            </w:pPr>
          </w:p>
          <w:p w14:paraId="1BF24CBE" w14:textId="77777777" w:rsidR="00632ABA" w:rsidRPr="00A926C4" w:rsidRDefault="00632ABA" w:rsidP="00A926C4">
            <w:pPr>
              <w:spacing w:after="0" w:line="240" w:lineRule="auto"/>
              <w:contextualSpacing/>
              <w:jc w:val="center"/>
              <w:rPr>
                <w:rFonts w:ascii="Arial Narrow" w:hAnsi="Arial Narrow"/>
                <w:sz w:val="22"/>
                <w:szCs w:val="22"/>
              </w:rPr>
            </w:pPr>
          </w:p>
          <w:p w14:paraId="6605FFE8" w14:textId="7A94078B" w:rsidR="00632ABA" w:rsidRPr="00A926C4" w:rsidRDefault="00632ABA" w:rsidP="00A926C4">
            <w:pPr>
              <w:spacing w:after="0" w:line="240" w:lineRule="auto"/>
              <w:contextualSpacing/>
              <w:jc w:val="center"/>
              <w:rPr>
                <w:rFonts w:ascii="Arial Narrow" w:hAnsi="Arial Narrow"/>
                <w:sz w:val="22"/>
                <w:szCs w:val="22"/>
              </w:rPr>
            </w:pPr>
            <w:r w:rsidRPr="00A926C4">
              <w:rPr>
                <w:rFonts w:ascii="Arial Narrow" w:hAnsi="Arial Narrow"/>
                <w:sz w:val="22"/>
                <w:szCs w:val="22"/>
              </w:rPr>
              <w:t>Predavaonica i</w:t>
            </w:r>
          </w:p>
          <w:p w14:paraId="3E3BEE28" w14:textId="0F3760D1" w:rsidR="00632ABA" w:rsidRPr="00A926C4" w:rsidRDefault="00632ABA" w:rsidP="00A926C4">
            <w:pPr>
              <w:spacing w:line="240" w:lineRule="auto"/>
              <w:contextualSpacing/>
              <w:jc w:val="center"/>
              <w:rPr>
                <w:rFonts w:ascii="Arial Narrow" w:eastAsia="Times New Roman" w:hAnsi="Arial Narrow"/>
                <w:sz w:val="22"/>
                <w:szCs w:val="22"/>
                <w:lang w:eastAsia="hr-HR"/>
              </w:rPr>
            </w:pPr>
            <w:r w:rsidRPr="00A926C4">
              <w:rPr>
                <w:rFonts w:ascii="Arial Narrow" w:hAnsi="Arial Narrow"/>
                <w:sz w:val="22"/>
                <w:szCs w:val="22"/>
              </w:rPr>
              <w:t>izvan Veleučilišta</w:t>
            </w:r>
          </w:p>
        </w:tc>
      </w:tr>
      <w:tr w:rsidR="00632ABA" w:rsidRPr="006931D0" w14:paraId="366BF343" w14:textId="77777777" w:rsidTr="00A926C4">
        <w:tc>
          <w:tcPr>
            <w:tcW w:w="701" w:type="dxa"/>
          </w:tcPr>
          <w:p w14:paraId="299EF0C5" w14:textId="77777777" w:rsidR="00632ABA" w:rsidRPr="00A926C4" w:rsidRDefault="00632ABA" w:rsidP="00A926C4">
            <w:pPr>
              <w:spacing w:line="240" w:lineRule="auto"/>
              <w:contextualSpacing/>
              <w:jc w:val="both"/>
              <w:rPr>
                <w:rFonts w:ascii="Arial Narrow" w:eastAsia="Times New Roman" w:hAnsi="Arial Narrow"/>
                <w:sz w:val="22"/>
                <w:szCs w:val="22"/>
                <w:lang w:eastAsia="hr-HR"/>
              </w:rPr>
            </w:pPr>
          </w:p>
        </w:tc>
        <w:tc>
          <w:tcPr>
            <w:tcW w:w="5092" w:type="dxa"/>
          </w:tcPr>
          <w:p w14:paraId="51877900" w14:textId="3F67A1AD" w:rsidR="00632ABA" w:rsidRPr="00A926C4" w:rsidRDefault="00632ABA" w:rsidP="00A926C4">
            <w:pPr>
              <w:spacing w:line="240" w:lineRule="auto"/>
              <w:contextualSpacing/>
              <w:jc w:val="both"/>
              <w:rPr>
                <w:rFonts w:ascii="Arial Narrow" w:eastAsia="Times New Roman" w:hAnsi="Arial Narrow"/>
                <w:b/>
                <w:sz w:val="22"/>
                <w:szCs w:val="22"/>
                <w:lang w:eastAsia="hr-HR"/>
              </w:rPr>
            </w:pPr>
            <w:r w:rsidRPr="00A926C4">
              <w:rPr>
                <w:rFonts w:ascii="Arial Narrow" w:eastAsia="Times New Roman" w:hAnsi="Arial Narrow"/>
                <w:b/>
                <w:sz w:val="22"/>
                <w:szCs w:val="22"/>
                <w:lang w:eastAsia="hr-HR"/>
              </w:rPr>
              <w:t>UKUPNO</w:t>
            </w:r>
          </w:p>
        </w:tc>
        <w:tc>
          <w:tcPr>
            <w:tcW w:w="570" w:type="dxa"/>
          </w:tcPr>
          <w:p w14:paraId="5539E11F" w14:textId="225D0E4D" w:rsidR="00632ABA" w:rsidRPr="00A926C4" w:rsidRDefault="00632ABA" w:rsidP="00A926C4">
            <w:pPr>
              <w:spacing w:line="240" w:lineRule="auto"/>
              <w:contextualSpacing/>
              <w:jc w:val="center"/>
              <w:rPr>
                <w:rFonts w:ascii="Arial Narrow" w:eastAsia="Times New Roman" w:hAnsi="Arial Narrow"/>
                <w:b/>
                <w:sz w:val="22"/>
                <w:szCs w:val="22"/>
                <w:lang w:eastAsia="hr-HR"/>
              </w:rPr>
            </w:pPr>
            <w:r w:rsidRPr="00A926C4">
              <w:rPr>
                <w:rFonts w:ascii="Arial Narrow" w:eastAsia="Times New Roman" w:hAnsi="Arial Narrow"/>
                <w:b/>
                <w:sz w:val="22"/>
                <w:szCs w:val="22"/>
                <w:lang w:eastAsia="hr-HR"/>
              </w:rPr>
              <w:t>25</w:t>
            </w:r>
          </w:p>
        </w:tc>
        <w:tc>
          <w:tcPr>
            <w:tcW w:w="570" w:type="dxa"/>
          </w:tcPr>
          <w:p w14:paraId="287E4039" w14:textId="307C451E" w:rsidR="00632ABA" w:rsidRPr="00A926C4" w:rsidRDefault="00632ABA" w:rsidP="00A926C4">
            <w:pPr>
              <w:spacing w:line="240" w:lineRule="auto"/>
              <w:contextualSpacing/>
              <w:jc w:val="center"/>
              <w:rPr>
                <w:rFonts w:ascii="Arial Narrow" w:eastAsia="Times New Roman" w:hAnsi="Arial Narrow"/>
                <w:b/>
                <w:sz w:val="22"/>
                <w:szCs w:val="22"/>
                <w:lang w:eastAsia="hr-HR"/>
              </w:rPr>
            </w:pPr>
            <w:r w:rsidRPr="00A926C4">
              <w:rPr>
                <w:rFonts w:ascii="Arial Narrow" w:eastAsia="Times New Roman" w:hAnsi="Arial Narrow"/>
                <w:b/>
                <w:sz w:val="22"/>
                <w:szCs w:val="22"/>
                <w:lang w:eastAsia="hr-HR"/>
              </w:rPr>
              <w:t>10</w:t>
            </w:r>
          </w:p>
        </w:tc>
        <w:tc>
          <w:tcPr>
            <w:tcW w:w="576" w:type="dxa"/>
          </w:tcPr>
          <w:p w14:paraId="0E729C02" w14:textId="17267BA1" w:rsidR="00632ABA" w:rsidRPr="00A926C4" w:rsidRDefault="00632ABA" w:rsidP="00A926C4">
            <w:pPr>
              <w:spacing w:line="240" w:lineRule="auto"/>
              <w:contextualSpacing/>
              <w:jc w:val="center"/>
              <w:rPr>
                <w:rFonts w:ascii="Arial Narrow" w:eastAsia="Times New Roman" w:hAnsi="Arial Narrow"/>
                <w:b/>
                <w:sz w:val="22"/>
                <w:szCs w:val="22"/>
                <w:lang w:eastAsia="hr-HR"/>
              </w:rPr>
            </w:pPr>
            <w:r w:rsidRPr="00A926C4">
              <w:rPr>
                <w:rFonts w:ascii="Arial Narrow" w:eastAsia="Times New Roman" w:hAnsi="Arial Narrow"/>
                <w:b/>
                <w:sz w:val="22"/>
                <w:szCs w:val="22"/>
                <w:lang w:eastAsia="hr-HR"/>
              </w:rPr>
              <w:t>5</w:t>
            </w:r>
          </w:p>
        </w:tc>
        <w:tc>
          <w:tcPr>
            <w:tcW w:w="1697" w:type="dxa"/>
          </w:tcPr>
          <w:p w14:paraId="5DD7AF46" w14:textId="77777777" w:rsidR="00632ABA" w:rsidRPr="00A926C4" w:rsidRDefault="00632ABA" w:rsidP="00A926C4">
            <w:pPr>
              <w:spacing w:line="240" w:lineRule="auto"/>
              <w:contextualSpacing/>
              <w:jc w:val="center"/>
              <w:rPr>
                <w:rFonts w:ascii="Arial Narrow" w:eastAsia="Times New Roman" w:hAnsi="Arial Narrow"/>
                <w:sz w:val="22"/>
                <w:szCs w:val="22"/>
                <w:lang w:eastAsia="hr-HR"/>
              </w:rPr>
            </w:pPr>
          </w:p>
        </w:tc>
      </w:tr>
    </w:tbl>
    <w:p w14:paraId="349633B8" w14:textId="4CF68D90" w:rsidR="00575D5B" w:rsidRPr="00135BC1" w:rsidRDefault="00575D5B" w:rsidP="00575D5B">
      <w:pPr>
        <w:ind w:right="-20"/>
        <w:rPr>
          <w:rFonts w:ascii="Arial Narrow" w:eastAsia="Arial Narrow" w:hAnsi="Arial Narrow"/>
          <w:bCs/>
          <w:sz w:val="22"/>
          <w:szCs w:val="22"/>
        </w:rPr>
      </w:pPr>
      <w:r w:rsidRPr="00135BC1">
        <w:rPr>
          <w:rFonts w:ascii="Arial Narrow" w:eastAsia="Arial Narrow" w:hAnsi="Arial Narrow"/>
          <w:bCs/>
          <w:sz w:val="22"/>
          <w:szCs w:val="22"/>
        </w:rPr>
        <w:t>Oblici nastave: P=predavanja; V=vježbe; S=seminari</w:t>
      </w:r>
    </w:p>
    <w:p w14:paraId="29A1A9DA" w14:textId="77777777" w:rsidR="0041277E" w:rsidRPr="0041277E" w:rsidRDefault="0041277E" w:rsidP="00575D5B">
      <w:pPr>
        <w:ind w:right="-20"/>
        <w:rPr>
          <w:rFonts w:ascii="Arial Narrow" w:eastAsia="Arial Narrow" w:hAnsi="Arial Narrow"/>
          <w:bCs/>
        </w:rPr>
      </w:pPr>
    </w:p>
    <w:p w14:paraId="4B87DD4D" w14:textId="1AEB9EF3" w:rsidR="00282A73" w:rsidRPr="0041277E" w:rsidRDefault="001B6F77" w:rsidP="001B6F77">
      <w:pPr>
        <w:ind w:right="-20"/>
        <w:rPr>
          <w:rFonts w:ascii="Arial Narrow" w:eastAsia="Arial Narrow" w:hAnsi="Arial Narrow"/>
          <w:b/>
        </w:rPr>
      </w:pPr>
      <w:r w:rsidRPr="0041277E">
        <w:rPr>
          <w:rFonts w:ascii="Arial Narrow" w:eastAsia="Arial Narrow" w:hAnsi="Arial Narrow"/>
          <w:b/>
          <w:bCs/>
          <w:spacing w:val="1"/>
        </w:rPr>
        <w:t>2</w:t>
      </w:r>
      <w:r w:rsidRPr="0041277E">
        <w:rPr>
          <w:rFonts w:ascii="Arial Narrow" w:eastAsia="Arial Narrow" w:hAnsi="Arial Narrow"/>
          <w:b/>
          <w:bCs/>
        </w:rPr>
        <w:t>.</w:t>
      </w:r>
      <w:r w:rsidRPr="0041277E">
        <w:rPr>
          <w:rFonts w:ascii="Arial Narrow" w:eastAsia="Arial Narrow" w:hAnsi="Arial Narrow"/>
          <w:b/>
          <w:bCs/>
          <w:spacing w:val="-3"/>
        </w:rPr>
        <w:t xml:space="preserve"> </w:t>
      </w:r>
      <w:r w:rsidR="00282A73" w:rsidRPr="0041277E">
        <w:rPr>
          <w:rFonts w:ascii="Arial Narrow" w:eastAsia="Arial Narrow" w:hAnsi="Arial Narrow"/>
          <w:b/>
        </w:rPr>
        <w:t>Obveze studenata te način polaganja ispita i način ocjenjivanja</w:t>
      </w:r>
    </w:p>
    <w:p w14:paraId="30228D35" w14:textId="77777777" w:rsidR="00120F62" w:rsidRPr="00120F62" w:rsidRDefault="00120F62" w:rsidP="00120F62">
      <w:pPr>
        <w:spacing w:after="0" w:line="240" w:lineRule="auto"/>
        <w:rPr>
          <w:rFonts w:ascii="Arial Narrow" w:eastAsia="Times New Roman" w:hAnsi="Arial Narrow"/>
          <w:b/>
          <w:bCs/>
          <w:lang w:eastAsia="hr-HR"/>
        </w:rPr>
      </w:pPr>
      <w:r w:rsidRPr="00120F62">
        <w:rPr>
          <w:rFonts w:ascii="Arial Narrow" w:eastAsia="Times New Roman" w:hAnsi="Arial Narrow" w:cs="Arial"/>
          <w:lang w:eastAsia="hr-HR"/>
        </w:rPr>
        <w:t>Provjera znanja provodi se tijekom izvođenja svih oblika nastave. Polaganje ispita pismeno i usmeno. Svi elementi koji se ocjenjuju moraju biti ocijenjeni pozitivnim ocjenama od 2 do 5.</w:t>
      </w:r>
    </w:p>
    <w:p w14:paraId="388FFF86" w14:textId="77777777" w:rsidR="00120F62" w:rsidRPr="00120F62" w:rsidRDefault="00120F62" w:rsidP="00120F62">
      <w:pPr>
        <w:numPr>
          <w:ilvl w:val="0"/>
          <w:numId w:val="16"/>
        </w:numPr>
        <w:spacing w:after="0" w:line="240" w:lineRule="auto"/>
        <w:jc w:val="both"/>
        <w:rPr>
          <w:rFonts w:ascii="Arial Narrow" w:eastAsia="Times New Roman" w:hAnsi="Arial Narrow" w:cs="Arial"/>
          <w:lang w:eastAsia="hr-HR"/>
        </w:rPr>
      </w:pPr>
      <w:r w:rsidRPr="00120F62">
        <w:rPr>
          <w:rFonts w:ascii="Arial Narrow" w:eastAsia="Times New Roman" w:hAnsi="Arial Narrow" w:cs="Arial"/>
          <w:lang w:eastAsia="hr-HR"/>
        </w:rPr>
        <w:t>Prisustvo i aktivnost na nastavi – ocjenjuje se prisustvo na nastavi te aktivno sudjelovanje u aktivnostima tijekom predavanja i vježbi: praćenje i čitanje aktualne literature, istraživanje informacija s Interenta, rasprava i diskusije na aktualne i zadane teme i sl.</w:t>
      </w:r>
    </w:p>
    <w:p w14:paraId="074A8649" w14:textId="77777777" w:rsidR="00120F62" w:rsidRPr="00120F62" w:rsidRDefault="00120F62" w:rsidP="00120F62">
      <w:pPr>
        <w:numPr>
          <w:ilvl w:val="0"/>
          <w:numId w:val="16"/>
        </w:numPr>
        <w:spacing w:after="0" w:line="240" w:lineRule="auto"/>
        <w:jc w:val="both"/>
        <w:rPr>
          <w:rFonts w:ascii="Arial Narrow" w:eastAsia="Times New Roman" w:hAnsi="Arial Narrow" w:cs="Arial"/>
          <w:lang w:eastAsia="hr-HR"/>
        </w:rPr>
      </w:pPr>
      <w:r w:rsidRPr="00120F62">
        <w:rPr>
          <w:rFonts w:ascii="Arial Narrow" w:eastAsia="Times New Roman" w:hAnsi="Arial Narrow" w:cs="Arial"/>
          <w:lang w:eastAsia="hr-HR"/>
        </w:rPr>
        <w:t>Pismeni dio ispita - studenti mogu polagati ispit po odslušanim cjelinama, tijekom semestra - u dva dijela (1. i 2. kolokvij) koji moraju biti pozitivno ocjenjeni. Za prolaz student mora na svakom kolokviju ostvariti minimalno 20 od ukupno 30 bodova. Postoji mogućnost ponavljanja samo jednog kolokvija. Ako ne položi kolokvije tijekom nastave, student polaže ispit uz uvjet da je ispunio sve druge nastavne obveze. Za prolaz na ispitu potrebno je ostvariti minimalno 40 bodova (prolazna ocjena na 70%). Ispit je strukturiran od pitanja otvorenog (dopunjavanja, kratkih odgovora, produženih odgovora i jednog zadatka esejskog tipa) i zatvorenog tipa (zaokruživanje ponuđenih odgovora).</w:t>
      </w:r>
    </w:p>
    <w:p w14:paraId="510E4063" w14:textId="77777777" w:rsidR="00120F62" w:rsidRPr="00120F62" w:rsidRDefault="00120F62" w:rsidP="00120F62">
      <w:pPr>
        <w:numPr>
          <w:ilvl w:val="0"/>
          <w:numId w:val="16"/>
        </w:numPr>
        <w:spacing w:after="0" w:line="240" w:lineRule="auto"/>
        <w:jc w:val="both"/>
        <w:rPr>
          <w:rFonts w:ascii="Arial Narrow" w:eastAsia="Times New Roman" w:hAnsi="Arial Narrow" w:cs="Arial"/>
          <w:lang w:eastAsia="hr-HR"/>
        </w:rPr>
      </w:pPr>
      <w:r w:rsidRPr="00120F62">
        <w:rPr>
          <w:rFonts w:ascii="Arial Narrow" w:eastAsia="Times New Roman" w:hAnsi="Arial Narrow" w:cs="Arial"/>
          <w:lang w:eastAsia="hr-HR"/>
        </w:rPr>
        <w:t>Izrađen i prezentiran seminarski rad /case study – na temelju teorijskih i praktičkih spoznaja student je dužan izraditi pismeni seminarski rad na zadanu temu iz područja „Sustava upravljanja kvalitetom u poljoprivredno-prehrambenoj proizvodnji“ i/ili kritičkih osvrta na aktualne teme iz upravljanja kvalitetom te ukratko prezentirati rad. Kroz uvodna izlaganja predavača navedenih nastavnih jedinica student će usvojiti neophodnu teorijsku podlogu za kvalitetnu izradu seminarskog rada. U suradnji s nastavnikom odredit će se teme seminara te literatura i izvori podataka potrebni za izradu seminara i vježbi. Ocjenjuje se razrada teme i struktura seminara, korištena literatura, relevantnost podataka, doneseni zaključci i vlastita razmišljanja o temi, primjena stečenog znanja kroz zadatak, stil prezentacije i sl.</w:t>
      </w:r>
    </w:p>
    <w:p w14:paraId="2AC8F3B4" w14:textId="77777777" w:rsidR="00120F62" w:rsidRPr="00120F62" w:rsidRDefault="00120F62" w:rsidP="00120F62">
      <w:pPr>
        <w:numPr>
          <w:ilvl w:val="0"/>
          <w:numId w:val="16"/>
        </w:numPr>
        <w:spacing w:after="0" w:line="240" w:lineRule="auto"/>
        <w:jc w:val="both"/>
        <w:rPr>
          <w:rFonts w:ascii="Arial Narrow" w:eastAsia="Times New Roman" w:hAnsi="Arial Narrow" w:cs="Arial"/>
          <w:lang w:eastAsia="hr-HR"/>
        </w:rPr>
      </w:pPr>
      <w:r w:rsidRPr="00120F62">
        <w:rPr>
          <w:rFonts w:ascii="Arial Narrow" w:eastAsia="Times New Roman" w:hAnsi="Arial Narrow" w:cs="Arial"/>
          <w:lang w:eastAsia="hr-HR"/>
        </w:rPr>
        <w:t>Usmeni dio ispita – polaže se prema potrebi tj. ukoliko je student prikupio granični broj bodova iz pismenog ispita ili ukoliko nije zadovoljan prikupljenim bodovnima i predloženom ocjenom može odgovarati za višu ocjenu.</w:t>
      </w:r>
    </w:p>
    <w:p w14:paraId="7A39FCC8" w14:textId="77777777" w:rsidR="00120F62" w:rsidRPr="00120F62" w:rsidRDefault="00120F62" w:rsidP="00120F62">
      <w:pPr>
        <w:spacing w:after="0" w:line="240" w:lineRule="auto"/>
        <w:rPr>
          <w:rFonts w:ascii="Arial Narrow" w:eastAsia="Times New Roman" w:hAnsi="Arial Narrow"/>
          <w:u w:val="single"/>
          <w:lang w:eastAsia="hr-HR"/>
        </w:rPr>
      </w:pPr>
      <w:r w:rsidRPr="00120F62">
        <w:rPr>
          <w:rFonts w:ascii="Arial Narrow" w:eastAsia="Times New Roman" w:hAnsi="Arial Narrow"/>
          <w:u w:val="single"/>
          <w:lang w:eastAsia="hr-HR"/>
        </w:rPr>
        <w:t>Uvjeti za potpis:</w:t>
      </w:r>
    </w:p>
    <w:p w14:paraId="1DA36DEF" w14:textId="77777777" w:rsidR="00120F62" w:rsidRPr="00120F62" w:rsidRDefault="00120F62" w:rsidP="00120F62">
      <w:pPr>
        <w:spacing w:after="0" w:line="240" w:lineRule="auto"/>
        <w:rPr>
          <w:rFonts w:ascii="Arial Narrow" w:eastAsia="Times New Roman" w:hAnsi="Arial Narrow"/>
          <w:lang w:eastAsia="hr-HR"/>
        </w:rPr>
      </w:pPr>
      <w:r w:rsidRPr="00120F62">
        <w:rPr>
          <w:rFonts w:ascii="Arial Narrow" w:eastAsia="Times New Roman" w:hAnsi="Arial Narrow"/>
          <w:lang w:eastAsia="hr-HR"/>
        </w:rPr>
        <w:t>Studenti moraju ostvariti sljedeće uvjete za dobivanje potpisa:</w:t>
      </w:r>
    </w:p>
    <w:p w14:paraId="21BD253F" w14:textId="77777777" w:rsidR="00120F62" w:rsidRPr="00120F62" w:rsidRDefault="00120F62" w:rsidP="00120F62">
      <w:pPr>
        <w:numPr>
          <w:ilvl w:val="0"/>
          <w:numId w:val="15"/>
        </w:numPr>
        <w:spacing w:after="0" w:line="240" w:lineRule="auto"/>
        <w:rPr>
          <w:rFonts w:ascii="Arial Narrow" w:eastAsia="Times New Roman" w:hAnsi="Arial Narrow"/>
          <w:lang w:eastAsia="hr-HR"/>
        </w:rPr>
      </w:pPr>
      <w:r w:rsidRPr="00120F62">
        <w:rPr>
          <w:rFonts w:ascii="Arial Narrow" w:eastAsia="Times New Roman" w:hAnsi="Arial Narrow"/>
          <w:lang w:eastAsia="hr-HR"/>
        </w:rPr>
        <w:t>Prisustvovanje predavanjima min. 50% (4/8)</w:t>
      </w:r>
    </w:p>
    <w:p w14:paraId="704A96EF" w14:textId="77777777" w:rsidR="00120F62" w:rsidRPr="00120F62" w:rsidRDefault="00120F62" w:rsidP="00120F62">
      <w:pPr>
        <w:numPr>
          <w:ilvl w:val="0"/>
          <w:numId w:val="15"/>
        </w:numPr>
        <w:spacing w:after="0" w:line="240" w:lineRule="auto"/>
        <w:rPr>
          <w:rFonts w:ascii="Arial Narrow" w:eastAsia="Times New Roman" w:hAnsi="Arial Narrow"/>
          <w:lang w:eastAsia="hr-HR"/>
        </w:rPr>
      </w:pPr>
      <w:r w:rsidRPr="00120F62">
        <w:rPr>
          <w:rFonts w:ascii="Arial Narrow" w:eastAsia="Times New Roman" w:hAnsi="Arial Narrow"/>
          <w:lang w:eastAsia="hr-HR"/>
        </w:rPr>
        <w:t>Izrađen seminarski rad (case study; prezentacija)</w:t>
      </w:r>
    </w:p>
    <w:p w14:paraId="788D3FBD" w14:textId="77777777" w:rsidR="00120F62" w:rsidRPr="00120F62" w:rsidRDefault="00120F62" w:rsidP="00120F62">
      <w:pPr>
        <w:spacing w:after="0" w:line="240" w:lineRule="auto"/>
        <w:jc w:val="both"/>
        <w:rPr>
          <w:rFonts w:ascii="Arial Narrow" w:eastAsia="Times New Roman" w:hAnsi="Arial Narrow" w:cs="Arial"/>
          <w:u w:val="single"/>
          <w:lang w:eastAsia="hr-HR"/>
        </w:rPr>
      </w:pPr>
      <w:r w:rsidRPr="00120F62">
        <w:rPr>
          <w:rFonts w:ascii="Arial Narrow" w:eastAsia="Times New Roman" w:hAnsi="Arial Narrow" w:cs="Arial"/>
          <w:u w:val="single"/>
          <w:lang w:eastAsia="hr-HR"/>
        </w:rPr>
        <w:lastRenderedPageBreak/>
        <w:t>Uvjet za polaganje cjelovitog ispita:</w:t>
      </w:r>
    </w:p>
    <w:p w14:paraId="5DD32BAC" w14:textId="77777777" w:rsidR="00120F62" w:rsidRPr="00120F62" w:rsidRDefault="00120F62" w:rsidP="00120F62">
      <w:pPr>
        <w:spacing w:after="0" w:line="240" w:lineRule="auto"/>
        <w:ind w:left="360"/>
        <w:jc w:val="both"/>
        <w:rPr>
          <w:rFonts w:ascii="Arial Narrow" w:eastAsia="Times New Roman" w:hAnsi="Arial Narrow" w:cs="Arial"/>
          <w:lang w:eastAsia="hr-HR"/>
        </w:rPr>
      </w:pPr>
      <w:r w:rsidRPr="00120F62">
        <w:rPr>
          <w:rFonts w:ascii="Arial Narrow" w:eastAsia="Times New Roman" w:hAnsi="Arial Narrow" w:cs="Arial"/>
          <w:lang w:eastAsia="hr-HR"/>
        </w:rPr>
        <w:t xml:space="preserve"> - prisustvovanje predavanjima (min.50%), </w:t>
      </w:r>
    </w:p>
    <w:p w14:paraId="093F42A0" w14:textId="4EAA089F" w:rsidR="00120F62" w:rsidRPr="00120F62" w:rsidRDefault="00120F62" w:rsidP="00120F62">
      <w:pPr>
        <w:spacing w:after="0" w:line="240" w:lineRule="auto"/>
        <w:ind w:left="360"/>
        <w:jc w:val="both"/>
        <w:rPr>
          <w:rFonts w:ascii="Arial Narrow" w:eastAsia="Times New Roman" w:hAnsi="Arial Narrow" w:cs="Arial"/>
          <w:lang w:eastAsia="hr-HR"/>
        </w:rPr>
      </w:pPr>
      <w:r w:rsidRPr="00120F62">
        <w:rPr>
          <w:rFonts w:ascii="Arial Narrow" w:eastAsia="Times New Roman" w:hAnsi="Arial Narrow" w:cs="Arial"/>
          <w:lang w:eastAsia="hr-HR"/>
        </w:rPr>
        <w:t xml:space="preserve"> - izrađen i prezentiran seminarski rad </w:t>
      </w:r>
    </w:p>
    <w:p w14:paraId="5AEB9F22" w14:textId="77777777" w:rsidR="00120F62" w:rsidRPr="00120F62" w:rsidRDefault="00120F62" w:rsidP="00120F62">
      <w:pPr>
        <w:spacing w:after="0" w:line="276" w:lineRule="auto"/>
        <w:jc w:val="both"/>
        <w:rPr>
          <w:rFonts w:ascii="Arial Narrow" w:eastAsia="Times New Roman" w:hAnsi="Arial Narrow" w:cs="Arial"/>
          <w:lang w:eastAsia="hr-HR"/>
        </w:rPr>
      </w:pPr>
    </w:p>
    <w:p w14:paraId="1C44BF3C" w14:textId="77777777" w:rsidR="00120F62" w:rsidRDefault="00120F62" w:rsidP="00120F62">
      <w:pPr>
        <w:spacing w:after="0" w:line="240" w:lineRule="auto"/>
        <w:contextualSpacing/>
        <w:jc w:val="both"/>
        <w:rPr>
          <w:rFonts w:ascii="Arial Narrow" w:eastAsia="Times New Roman" w:hAnsi="Arial Narrow" w:cs="Arial"/>
          <w:lang w:eastAsia="hr-HR"/>
        </w:rPr>
      </w:pPr>
      <w:r w:rsidRPr="00120F62">
        <w:rPr>
          <w:rFonts w:ascii="Arial Narrow" w:eastAsia="Times New Roman" w:hAnsi="Arial Narrow" w:cs="Arial"/>
          <w:lang w:eastAsia="hr-HR"/>
        </w:rPr>
        <w:t>Kao okvir za ocjenjivanje definiran je minimalan i maksimalan broj bodova za pojedine aktivnosti:</w:t>
      </w:r>
    </w:p>
    <w:p w14:paraId="2FB1E268" w14:textId="77777777" w:rsidR="00A926C4" w:rsidRPr="00120F62" w:rsidRDefault="00A926C4" w:rsidP="00120F62">
      <w:pPr>
        <w:spacing w:after="0" w:line="240" w:lineRule="auto"/>
        <w:contextualSpacing/>
        <w:jc w:val="both"/>
        <w:rPr>
          <w:rFonts w:ascii="Arial Narrow" w:eastAsia="Times New Roman" w:hAnsi="Arial Narrow" w:cs="Arial"/>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1235"/>
        <w:gridCol w:w="1235"/>
        <w:gridCol w:w="1235"/>
      </w:tblGrid>
      <w:tr w:rsidR="00120F62" w:rsidRPr="00120F62" w14:paraId="7BDCB4E7" w14:textId="77777777" w:rsidTr="00A926C4">
        <w:trPr>
          <w:jc w:val="center"/>
        </w:trPr>
        <w:tc>
          <w:tcPr>
            <w:tcW w:w="4719" w:type="dxa"/>
          </w:tcPr>
          <w:p w14:paraId="14691925" w14:textId="77777777" w:rsidR="00120F62" w:rsidRPr="00120F62" w:rsidRDefault="00120F62" w:rsidP="00120F62">
            <w:pPr>
              <w:spacing w:after="0" w:line="240" w:lineRule="auto"/>
              <w:rPr>
                <w:rFonts w:ascii="Arial Narrow" w:eastAsia="Times New Roman" w:hAnsi="Arial Narrow"/>
                <w:sz w:val="22"/>
                <w:szCs w:val="22"/>
                <w:lang w:eastAsia="hr-HR"/>
              </w:rPr>
            </w:pPr>
            <w:r w:rsidRPr="00120F62">
              <w:rPr>
                <w:rFonts w:ascii="Arial Narrow" w:eastAsia="Times New Roman" w:hAnsi="Arial Narrow"/>
                <w:sz w:val="22"/>
                <w:szCs w:val="22"/>
                <w:lang w:eastAsia="hr-HR"/>
              </w:rPr>
              <w:t xml:space="preserve">     Dijelovi koji se ocjenjuju               </w:t>
            </w:r>
          </w:p>
        </w:tc>
        <w:tc>
          <w:tcPr>
            <w:tcW w:w="1235" w:type="dxa"/>
          </w:tcPr>
          <w:p w14:paraId="1EF66AB3" w14:textId="77777777" w:rsidR="00120F62" w:rsidRPr="00120F62" w:rsidRDefault="00120F62" w:rsidP="00120F62">
            <w:pPr>
              <w:spacing w:after="0" w:line="240" w:lineRule="auto"/>
              <w:rPr>
                <w:rFonts w:ascii="Arial Narrow" w:eastAsia="Times New Roman" w:hAnsi="Arial Narrow"/>
                <w:sz w:val="22"/>
                <w:szCs w:val="22"/>
                <w:lang w:eastAsia="hr-HR"/>
              </w:rPr>
            </w:pPr>
            <w:r w:rsidRPr="00120F62">
              <w:rPr>
                <w:rFonts w:ascii="Arial Narrow" w:eastAsia="Times New Roman" w:hAnsi="Arial Narrow"/>
                <w:sz w:val="22"/>
                <w:szCs w:val="22"/>
                <w:lang w:eastAsia="hr-HR"/>
              </w:rPr>
              <w:t xml:space="preserve">Bodovi (min-max.)                                           </w:t>
            </w:r>
          </w:p>
        </w:tc>
        <w:tc>
          <w:tcPr>
            <w:tcW w:w="1235" w:type="dxa"/>
          </w:tcPr>
          <w:p w14:paraId="6E6808BA"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w:t>
            </w:r>
          </w:p>
        </w:tc>
        <w:tc>
          <w:tcPr>
            <w:tcW w:w="1235" w:type="dxa"/>
          </w:tcPr>
          <w:p w14:paraId="2823AE26"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Kfo*</w:t>
            </w:r>
          </w:p>
        </w:tc>
      </w:tr>
      <w:tr w:rsidR="00120F62" w:rsidRPr="00120F62" w14:paraId="162DF8AB" w14:textId="77777777" w:rsidTr="00A926C4">
        <w:trPr>
          <w:jc w:val="center"/>
        </w:trPr>
        <w:tc>
          <w:tcPr>
            <w:tcW w:w="4719" w:type="dxa"/>
          </w:tcPr>
          <w:p w14:paraId="5D14FE99" w14:textId="77777777" w:rsidR="00120F62" w:rsidRPr="00120F62" w:rsidRDefault="00120F62" w:rsidP="00120F62">
            <w:pPr>
              <w:spacing w:after="0" w:line="240" w:lineRule="auto"/>
              <w:rPr>
                <w:rFonts w:ascii="Arial Narrow" w:eastAsia="Times New Roman" w:hAnsi="Arial Narrow"/>
                <w:sz w:val="22"/>
                <w:szCs w:val="22"/>
                <w:lang w:eastAsia="hr-HR"/>
              </w:rPr>
            </w:pPr>
            <w:r w:rsidRPr="00120F62">
              <w:rPr>
                <w:rFonts w:ascii="Arial Narrow" w:eastAsia="Times New Roman" w:hAnsi="Arial Narrow"/>
                <w:sz w:val="22"/>
                <w:szCs w:val="22"/>
                <w:lang w:eastAsia="hr-HR"/>
              </w:rPr>
              <w:t xml:space="preserve">Aktivnost i prisustvovanje nastavi                      </w:t>
            </w:r>
          </w:p>
        </w:tc>
        <w:tc>
          <w:tcPr>
            <w:tcW w:w="1235" w:type="dxa"/>
          </w:tcPr>
          <w:p w14:paraId="09781704"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5 - 10</w:t>
            </w:r>
          </w:p>
        </w:tc>
        <w:tc>
          <w:tcPr>
            <w:tcW w:w="1235" w:type="dxa"/>
          </w:tcPr>
          <w:p w14:paraId="5F17A95A"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5%</w:t>
            </w:r>
          </w:p>
        </w:tc>
        <w:tc>
          <w:tcPr>
            <w:tcW w:w="1235" w:type="dxa"/>
          </w:tcPr>
          <w:p w14:paraId="29C8C4AD"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0,2</w:t>
            </w:r>
          </w:p>
        </w:tc>
      </w:tr>
      <w:tr w:rsidR="00120F62" w:rsidRPr="00120F62" w14:paraId="776A0F3F" w14:textId="77777777" w:rsidTr="00A926C4">
        <w:trPr>
          <w:jc w:val="center"/>
        </w:trPr>
        <w:tc>
          <w:tcPr>
            <w:tcW w:w="4719" w:type="dxa"/>
          </w:tcPr>
          <w:p w14:paraId="7CA96719" w14:textId="77777777" w:rsidR="00120F62" w:rsidRPr="00120F62" w:rsidRDefault="00120F62" w:rsidP="00120F62">
            <w:pPr>
              <w:spacing w:after="0" w:line="240" w:lineRule="auto"/>
              <w:rPr>
                <w:rFonts w:ascii="Arial Narrow" w:eastAsia="Times New Roman" w:hAnsi="Arial Narrow"/>
                <w:sz w:val="22"/>
                <w:szCs w:val="22"/>
                <w:lang w:eastAsia="hr-HR"/>
              </w:rPr>
            </w:pPr>
            <w:r w:rsidRPr="00120F62">
              <w:rPr>
                <w:rFonts w:ascii="Arial Narrow" w:eastAsia="Times New Roman" w:hAnsi="Arial Narrow"/>
                <w:sz w:val="22"/>
                <w:szCs w:val="22"/>
                <w:lang w:eastAsia="hr-HR"/>
              </w:rPr>
              <w:t xml:space="preserve">Projektni zadatak (seminar,case study)                                                        </w:t>
            </w:r>
          </w:p>
        </w:tc>
        <w:tc>
          <w:tcPr>
            <w:tcW w:w="1235" w:type="dxa"/>
          </w:tcPr>
          <w:p w14:paraId="09E52604"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15 - 30</w:t>
            </w:r>
          </w:p>
        </w:tc>
        <w:tc>
          <w:tcPr>
            <w:tcW w:w="1235" w:type="dxa"/>
          </w:tcPr>
          <w:p w14:paraId="36F02BB7"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25%</w:t>
            </w:r>
          </w:p>
        </w:tc>
        <w:tc>
          <w:tcPr>
            <w:tcW w:w="1235" w:type="dxa"/>
          </w:tcPr>
          <w:p w14:paraId="36C9D12A"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1,00</w:t>
            </w:r>
          </w:p>
        </w:tc>
      </w:tr>
      <w:tr w:rsidR="00120F62" w:rsidRPr="00120F62" w14:paraId="36A923B5" w14:textId="77777777" w:rsidTr="00A926C4">
        <w:trPr>
          <w:jc w:val="center"/>
        </w:trPr>
        <w:tc>
          <w:tcPr>
            <w:tcW w:w="4719" w:type="dxa"/>
          </w:tcPr>
          <w:p w14:paraId="3AD7DFAB" w14:textId="77777777" w:rsidR="00120F62" w:rsidRPr="00120F62" w:rsidRDefault="00120F62" w:rsidP="00120F62">
            <w:pPr>
              <w:spacing w:after="0" w:line="240" w:lineRule="auto"/>
              <w:rPr>
                <w:rFonts w:ascii="Arial Narrow" w:eastAsia="Times New Roman" w:hAnsi="Arial Narrow"/>
                <w:sz w:val="22"/>
                <w:szCs w:val="22"/>
                <w:lang w:eastAsia="hr-HR"/>
              </w:rPr>
            </w:pPr>
            <w:r w:rsidRPr="00120F62">
              <w:rPr>
                <w:rFonts w:ascii="Arial Narrow" w:eastAsia="Times New Roman" w:hAnsi="Arial Narrow"/>
                <w:sz w:val="22"/>
                <w:szCs w:val="22"/>
                <w:lang w:eastAsia="hr-HR"/>
              </w:rPr>
              <w:t xml:space="preserve">Pismeni ispit ili dva kolokvija                                                                </w:t>
            </w:r>
          </w:p>
        </w:tc>
        <w:tc>
          <w:tcPr>
            <w:tcW w:w="1235" w:type="dxa"/>
          </w:tcPr>
          <w:p w14:paraId="06AC7FA9"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40 - 60</w:t>
            </w:r>
          </w:p>
        </w:tc>
        <w:tc>
          <w:tcPr>
            <w:tcW w:w="1235" w:type="dxa"/>
          </w:tcPr>
          <w:p w14:paraId="22AA3663"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70%</w:t>
            </w:r>
          </w:p>
        </w:tc>
        <w:tc>
          <w:tcPr>
            <w:tcW w:w="1235" w:type="dxa"/>
          </w:tcPr>
          <w:p w14:paraId="76F52C15"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2,8</w:t>
            </w:r>
          </w:p>
        </w:tc>
      </w:tr>
      <w:tr w:rsidR="00120F62" w:rsidRPr="00120F62" w14:paraId="528B3BDB" w14:textId="77777777" w:rsidTr="00A926C4">
        <w:trPr>
          <w:jc w:val="center"/>
        </w:trPr>
        <w:tc>
          <w:tcPr>
            <w:tcW w:w="4719" w:type="dxa"/>
          </w:tcPr>
          <w:p w14:paraId="11CB96D2" w14:textId="77777777" w:rsidR="00120F62" w:rsidRPr="00120F62" w:rsidRDefault="00120F62" w:rsidP="00120F62">
            <w:pPr>
              <w:spacing w:after="0" w:line="240" w:lineRule="auto"/>
              <w:rPr>
                <w:rFonts w:ascii="Arial Narrow" w:eastAsia="Times New Roman" w:hAnsi="Arial Narrow"/>
                <w:sz w:val="22"/>
                <w:szCs w:val="22"/>
                <w:lang w:eastAsia="hr-HR"/>
              </w:rPr>
            </w:pPr>
            <w:r w:rsidRPr="00120F62">
              <w:rPr>
                <w:rFonts w:ascii="Arial Narrow" w:eastAsia="Times New Roman" w:hAnsi="Arial Narrow"/>
                <w:sz w:val="22"/>
                <w:szCs w:val="22"/>
                <w:lang w:eastAsia="hr-HR"/>
              </w:rPr>
              <w:t xml:space="preserve">Ukupno:                                                                                                      </w:t>
            </w:r>
          </w:p>
        </w:tc>
        <w:tc>
          <w:tcPr>
            <w:tcW w:w="1235" w:type="dxa"/>
          </w:tcPr>
          <w:p w14:paraId="4A65B561"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100</w:t>
            </w:r>
          </w:p>
        </w:tc>
        <w:tc>
          <w:tcPr>
            <w:tcW w:w="1235" w:type="dxa"/>
          </w:tcPr>
          <w:p w14:paraId="3AEC21D5"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100%</w:t>
            </w:r>
          </w:p>
        </w:tc>
        <w:tc>
          <w:tcPr>
            <w:tcW w:w="1235" w:type="dxa"/>
          </w:tcPr>
          <w:p w14:paraId="0FDAA8D2" w14:textId="77777777" w:rsidR="00120F62" w:rsidRPr="00120F62" w:rsidRDefault="00120F62" w:rsidP="00120F62">
            <w:pPr>
              <w:spacing w:after="0" w:line="240" w:lineRule="auto"/>
              <w:jc w:val="center"/>
              <w:rPr>
                <w:rFonts w:ascii="Arial Narrow" w:eastAsia="Times New Roman" w:hAnsi="Arial Narrow"/>
                <w:sz w:val="22"/>
                <w:szCs w:val="22"/>
                <w:lang w:eastAsia="hr-HR"/>
              </w:rPr>
            </w:pPr>
            <w:r w:rsidRPr="00120F62">
              <w:rPr>
                <w:rFonts w:ascii="Arial Narrow" w:eastAsia="Times New Roman" w:hAnsi="Arial Narrow"/>
                <w:sz w:val="22"/>
                <w:szCs w:val="22"/>
                <w:lang w:eastAsia="hr-HR"/>
              </w:rPr>
              <w:t>4 ECTS</w:t>
            </w:r>
          </w:p>
        </w:tc>
      </w:tr>
    </w:tbl>
    <w:p w14:paraId="428429E8" w14:textId="77777777" w:rsidR="00120F62" w:rsidRPr="00120F62" w:rsidRDefault="00120F62" w:rsidP="00120F62">
      <w:pPr>
        <w:spacing w:after="0" w:line="240" w:lineRule="auto"/>
        <w:rPr>
          <w:rFonts w:ascii="Arial Narrow" w:eastAsia="Times New Roman" w:hAnsi="Arial Narrow" w:cs="Arial"/>
          <w:i/>
          <w:lang w:eastAsia="hr-HR"/>
        </w:rPr>
      </w:pPr>
      <w:r w:rsidRPr="00120F62">
        <w:rPr>
          <w:rFonts w:ascii="Arial Narrow" w:eastAsia="Times New Roman" w:hAnsi="Arial Narrow" w:cs="Arial"/>
          <w:i/>
          <w:lang w:eastAsia="hr-HR"/>
        </w:rPr>
        <w:t>* Kfo – korekcioni faktor opterećenja</w:t>
      </w:r>
    </w:p>
    <w:p w14:paraId="50E50086" w14:textId="163BFCAA" w:rsidR="00120F62" w:rsidRPr="00120F62" w:rsidRDefault="00120F62" w:rsidP="00120F62">
      <w:pPr>
        <w:spacing w:after="0" w:line="240" w:lineRule="auto"/>
        <w:rPr>
          <w:rFonts w:ascii="Arial Narrow" w:eastAsia="Times New Roman" w:hAnsi="Arial Narrow" w:cs="Arial"/>
          <w:i/>
          <w:lang w:eastAsia="hr-HR"/>
        </w:rPr>
      </w:pPr>
    </w:p>
    <w:p w14:paraId="7C51E261" w14:textId="77777777" w:rsidR="00120F62" w:rsidRPr="00120F62" w:rsidRDefault="00120F62" w:rsidP="00120F62">
      <w:pPr>
        <w:spacing w:after="0" w:line="240" w:lineRule="auto"/>
        <w:contextualSpacing/>
        <w:jc w:val="both"/>
        <w:rPr>
          <w:rFonts w:ascii="Arial Narrow" w:eastAsia="Times New Roman" w:hAnsi="Arial Narrow" w:cs="Arial"/>
          <w:lang w:eastAsia="hr-HR"/>
        </w:rPr>
      </w:pPr>
      <w:r w:rsidRPr="00120F62">
        <w:rPr>
          <w:rFonts w:ascii="Arial Narrow" w:eastAsia="Times New Roman" w:hAnsi="Arial Narrow" w:cs="Arial"/>
          <w:lang w:eastAsia="hr-HR"/>
        </w:rPr>
        <w:t>Minimalan broj bodova za prolaz predmeta postavljen je apsolutno i iznosi 60 bodova. Konačna ocjena predmeta se utvrđuje na temelju ukupno postignutih bodova:</w:t>
      </w:r>
    </w:p>
    <w:p w14:paraId="6C668AF0" w14:textId="77777777" w:rsidR="00120F62" w:rsidRPr="00120F62" w:rsidRDefault="00120F62" w:rsidP="00120F62">
      <w:pPr>
        <w:spacing w:after="0" w:line="240" w:lineRule="auto"/>
        <w:contextualSpacing/>
        <w:jc w:val="both"/>
        <w:rPr>
          <w:rFonts w:ascii="Arial Narrow" w:eastAsia="Times New Roman" w:hAnsi="Arial Narrow" w:cs="Arial"/>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tblGrid>
      <w:tr w:rsidR="00120F62" w:rsidRPr="00120F62" w14:paraId="6F8A225F" w14:textId="77777777" w:rsidTr="00A926C4">
        <w:trPr>
          <w:jc w:val="center"/>
        </w:trPr>
        <w:tc>
          <w:tcPr>
            <w:tcW w:w="1276" w:type="dxa"/>
            <w:shd w:val="clear" w:color="auto" w:fill="auto"/>
          </w:tcPr>
          <w:p w14:paraId="34ED0203" w14:textId="77777777" w:rsidR="00120F62" w:rsidRPr="00120F62" w:rsidRDefault="00120F62" w:rsidP="00120F62">
            <w:pPr>
              <w:spacing w:after="0" w:line="240" w:lineRule="auto"/>
              <w:jc w:val="center"/>
              <w:rPr>
                <w:rFonts w:ascii="Arial Narrow" w:eastAsia="Times New Roman" w:hAnsi="Arial Narrow" w:cs="Arial"/>
                <w:b/>
                <w:sz w:val="22"/>
                <w:szCs w:val="22"/>
                <w:lang w:eastAsia="hr-HR"/>
              </w:rPr>
            </w:pPr>
            <w:r w:rsidRPr="00120F62">
              <w:rPr>
                <w:rFonts w:ascii="Arial Narrow" w:eastAsia="Times New Roman" w:hAnsi="Arial Narrow" w:cs="Arial"/>
                <w:b/>
                <w:sz w:val="22"/>
                <w:szCs w:val="22"/>
                <w:lang w:eastAsia="hr-HR"/>
              </w:rPr>
              <w:t>Bodovi</w:t>
            </w:r>
          </w:p>
        </w:tc>
        <w:tc>
          <w:tcPr>
            <w:tcW w:w="2268" w:type="dxa"/>
            <w:shd w:val="clear" w:color="auto" w:fill="auto"/>
          </w:tcPr>
          <w:p w14:paraId="03730B6E" w14:textId="77777777" w:rsidR="00120F62" w:rsidRPr="00120F62" w:rsidRDefault="00120F62" w:rsidP="00120F62">
            <w:pPr>
              <w:spacing w:after="0" w:line="240" w:lineRule="auto"/>
              <w:jc w:val="center"/>
              <w:rPr>
                <w:rFonts w:ascii="Arial Narrow" w:eastAsia="Times New Roman" w:hAnsi="Arial Narrow" w:cs="Arial"/>
                <w:b/>
                <w:sz w:val="22"/>
                <w:szCs w:val="22"/>
                <w:lang w:eastAsia="hr-HR"/>
              </w:rPr>
            </w:pPr>
            <w:r w:rsidRPr="00120F62">
              <w:rPr>
                <w:rFonts w:ascii="Arial Narrow" w:eastAsia="Times New Roman" w:hAnsi="Arial Narrow" w:cs="Arial"/>
                <w:b/>
                <w:sz w:val="22"/>
                <w:szCs w:val="22"/>
                <w:lang w:eastAsia="hr-HR"/>
              </w:rPr>
              <w:t>Ocjena</w:t>
            </w:r>
          </w:p>
        </w:tc>
      </w:tr>
      <w:tr w:rsidR="00120F62" w:rsidRPr="00120F62" w14:paraId="6B7C1303" w14:textId="77777777" w:rsidTr="00A926C4">
        <w:trPr>
          <w:jc w:val="center"/>
        </w:trPr>
        <w:tc>
          <w:tcPr>
            <w:tcW w:w="1276" w:type="dxa"/>
          </w:tcPr>
          <w:p w14:paraId="2155852F" w14:textId="77777777" w:rsidR="00120F62" w:rsidRPr="00120F62" w:rsidRDefault="00120F62" w:rsidP="00120F62">
            <w:pPr>
              <w:spacing w:after="0" w:line="240" w:lineRule="auto"/>
              <w:jc w:val="center"/>
              <w:rPr>
                <w:rFonts w:ascii="Arial Narrow" w:eastAsia="Times New Roman" w:hAnsi="Arial Narrow" w:cs="Arial"/>
                <w:sz w:val="22"/>
                <w:szCs w:val="22"/>
                <w:lang w:eastAsia="hr-HR"/>
              </w:rPr>
            </w:pPr>
            <w:r w:rsidRPr="00120F62">
              <w:rPr>
                <w:rFonts w:ascii="Arial Narrow" w:eastAsia="Times New Roman" w:hAnsi="Arial Narrow" w:cs="Arial"/>
                <w:sz w:val="22"/>
                <w:szCs w:val="22"/>
                <w:lang w:eastAsia="hr-HR"/>
              </w:rPr>
              <w:t>55-59</w:t>
            </w:r>
          </w:p>
        </w:tc>
        <w:tc>
          <w:tcPr>
            <w:tcW w:w="2268" w:type="dxa"/>
          </w:tcPr>
          <w:p w14:paraId="68E31A7D" w14:textId="77777777" w:rsidR="00120F62" w:rsidRPr="00120F62" w:rsidRDefault="00120F62" w:rsidP="00120F62">
            <w:pPr>
              <w:spacing w:after="0" w:line="240" w:lineRule="auto"/>
              <w:jc w:val="center"/>
              <w:rPr>
                <w:rFonts w:ascii="Arial Narrow" w:eastAsia="Times New Roman" w:hAnsi="Arial Narrow" w:cs="Arial"/>
                <w:sz w:val="22"/>
                <w:szCs w:val="22"/>
                <w:lang w:eastAsia="hr-HR"/>
              </w:rPr>
            </w:pPr>
            <w:r w:rsidRPr="00120F62">
              <w:rPr>
                <w:rFonts w:ascii="Arial Narrow" w:eastAsia="Times New Roman" w:hAnsi="Arial Narrow" w:cs="Arial"/>
                <w:sz w:val="22"/>
                <w:szCs w:val="22"/>
                <w:lang w:eastAsia="hr-HR"/>
              </w:rPr>
              <w:t>Usmeni ispit</w:t>
            </w:r>
          </w:p>
        </w:tc>
      </w:tr>
      <w:tr w:rsidR="00120F62" w:rsidRPr="00120F62" w14:paraId="54D36F8E" w14:textId="77777777" w:rsidTr="00A926C4">
        <w:trPr>
          <w:jc w:val="center"/>
        </w:trPr>
        <w:tc>
          <w:tcPr>
            <w:tcW w:w="1276" w:type="dxa"/>
          </w:tcPr>
          <w:p w14:paraId="11F23F9F" w14:textId="77777777" w:rsidR="00120F62" w:rsidRPr="00120F62" w:rsidRDefault="00120F62" w:rsidP="00120F62">
            <w:pPr>
              <w:spacing w:after="0" w:line="240" w:lineRule="auto"/>
              <w:jc w:val="center"/>
              <w:rPr>
                <w:rFonts w:ascii="Arial Narrow" w:eastAsia="Times New Roman" w:hAnsi="Arial Narrow" w:cs="Arial"/>
                <w:sz w:val="22"/>
                <w:szCs w:val="22"/>
                <w:lang w:eastAsia="hr-HR"/>
              </w:rPr>
            </w:pPr>
            <w:r w:rsidRPr="00120F62">
              <w:rPr>
                <w:rFonts w:ascii="Arial Narrow" w:eastAsia="Times New Roman" w:hAnsi="Arial Narrow" w:cs="Arial"/>
                <w:sz w:val="22"/>
                <w:szCs w:val="22"/>
                <w:lang w:eastAsia="hr-HR"/>
              </w:rPr>
              <w:t>60-69</w:t>
            </w:r>
          </w:p>
        </w:tc>
        <w:tc>
          <w:tcPr>
            <w:tcW w:w="2268" w:type="dxa"/>
          </w:tcPr>
          <w:p w14:paraId="157F6F09" w14:textId="77777777" w:rsidR="00120F62" w:rsidRPr="00120F62" w:rsidRDefault="00120F62" w:rsidP="00120F62">
            <w:pPr>
              <w:spacing w:after="0" w:line="240" w:lineRule="auto"/>
              <w:jc w:val="center"/>
              <w:rPr>
                <w:rFonts w:ascii="Arial Narrow" w:eastAsia="Times New Roman" w:hAnsi="Arial Narrow" w:cs="Arial"/>
                <w:sz w:val="22"/>
                <w:szCs w:val="22"/>
                <w:lang w:eastAsia="hr-HR"/>
              </w:rPr>
            </w:pPr>
            <w:r w:rsidRPr="00120F62">
              <w:rPr>
                <w:rFonts w:ascii="Arial Narrow" w:eastAsia="Times New Roman" w:hAnsi="Arial Narrow" w:cs="Arial"/>
                <w:sz w:val="22"/>
                <w:szCs w:val="22"/>
                <w:lang w:eastAsia="hr-HR"/>
              </w:rPr>
              <w:t>Dovoljan (2)</w:t>
            </w:r>
          </w:p>
        </w:tc>
      </w:tr>
      <w:tr w:rsidR="00120F62" w:rsidRPr="00120F62" w14:paraId="376E6D1D" w14:textId="77777777" w:rsidTr="00A926C4">
        <w:trPr>
          <w:jc w:val="center"/>
        </w:trPr>
        <w:tc>
          <w:tcPr>
            <w:tcW w:w="1276" w:type="dxa"/>
          </w:tcPr>
          <w:p w14:paraId="4E6B78C5" w14:textId="77777777" w:rsidR="00120F62" w:rsidRPr="00120F62" w:rsidRDefault="00120F62" w:rsidP="00120F62">
            <w:pPr>
              <w:spacing w:after="0" w:line="240" w:lineRule="auto"/>
              <w:jc w:val="center"/>
              <w:rPr>
                <w:rFonts w:ascii="Arial Narrow" w:eastAsia="Times New Roman" w:hAnsi="Arial Narrow" w:cs="Arial"/>
                <w:sz w:val="22"/>
                <w:szCs w:val="22"/>
                <w:lang w:eastAsia="hr-HR"/>
              </w:rPr>
            </w:pPr>
            <w:r w:rsidRPr="00120F62">
              <w:rPr>
                <w:rFonts w:ascii="Arial Narrow" w:eastAsia="Times New Roman" w:hAnsi="Arial Narrow" w:cs="Arial"/>
                <w:sz w:val="22"/>
                <w:szCs w:val="22"/>
                <w:lang w:eastAsia="hr-HR"/>
              </w:rPr>
              <w:t>70-79</w:t>
            </w:r>
          </w:p>
        </w:tc>
        <w:tc>
          <w:tcPr>
            <w:tcW w:w="2268" w:type="dxa"/>
          </w:tcPr>
          <w:p w14:paraId="0C0503C6" w14:textId="77777777" w:rsidR="00120F62" w:rsidRPr="00120F62" w:rsidRDefault="00120F62" w:rsidP="00120F62">
            <w:pPr>
              <w:spacing w:after="0" w:line="240" w:lineRule="auto"/>
              <w:jc w:val="center"/>
              <w:rPr>
                <w:rFonts w:ascii="Arial Narrow" w:eastAsia="Times New Roman" w:hAnsi="Arial Narrow" w:cs="Arial"/>
                <w:sz w:val="22"/>
                <w:szCs w:val="22"/>
                <w:lang w:eastAsia="hr-HR"/>
              </w:rPr>
            </w:pPr>
            <w:r w:rsidRPr="00120F62">
              <w:rPr>
                <w:rFonts w:ascii="Arial Narrow" w:eastAsia="Times New Roman" w:hAnsi="Arial Narrow" w:cs="Arial"/>
                <w:sz w:val="22"/>
                <w:szCs w:val="22"/>
                <w:lang w:eastAsia="hr-HR"/>
              </w:rPr>
              <w:t>Dobar (3)</w:t>
            </w:r>
          </w:p>
        </w:tc>
      </w:tr>
      <w:tr w:rsidR="00120F62" w:rsidRPr="00120F62" w14:paraId="1697F27E" w14:textId="77777777" w:rsidTr="00A926C4">
        <w:trPr>
          <w:jc w:val="center"/>
        </w:trPr>
        <w:tc>
          <w:tcPr>
            <w:tcW w:w="1276" w:type="dxa"/>
          </w:tcPr>
          <w:p w14:paraId="225CD57E" w14:textId="77777777" w:rsidR="00120F62" w:rsidRPr="00120F62" w:rsidRDefault="00120F62" w:rsidP="00120F62">
            <w:pPr>
              <w:spacing w:after="0" w:line="240" w:lineRule="auto"/>
              <w:jc w:val="center"/>
              <w:rPr>
                <w:rFonts w:ascii="Arial Narrow" w:eastAsia="Times New Roman" w:hAnsi="Arial Narrow" w:cs="Arial"/>
                <w:sz w:val="22"/>
                <w:szCs w:val="22"/>
                <w:lang w:eastAsia="hr-HR"/>
              </w:rPr>
            </w:pPr>
            <w:r w:rsidRPr="00120F62">
              <w:rPr>
                <w:rFonts w:ascii="Arial Narrow" w:eastAsia="Times New Roman" w:hAnsi="Arial Narrow" w:cs="Arial"/>
                <w:sz w:val="22"/>
                <w:szCs w:val="22"/>
                <w:lang w:eastAsia="hr-HR"/>
              </w:rPr>
              <w:t>80-89</w:t>
            </w:r>
          </w:p>
        </w:tc>
        <w:tc>
          <w:tcPr>
            <w:tcW w:w="2268" w:type="dxa"/>
          </w:tcPr>
          <w:p w14:paraId="5E770216" w14:textId="77777777" w:rsidR="00120F62" w:rsidRPr="00120F62" w:rsidRDefault="00120F62" w:rsidP="00120F62">
            <w:pPr>
              <w:spacing w:after="0" w:line="240" w:lineRule="auto"/>
              <w:jc w:val="center"/>
              <w:rPr>
                <w:rFonts w:ascii="Arial Narrow" w:eastAsia="Times New Roman" w:hAnsi="Arial Narrow" w:cs="Arial"/>
                <w:sz w:val="22"/>
                <w:szCs w:val="22"/>
                <w:lang w:eastAsia="hr-HR"/>
              </w:rPr>
            </w:pPr>
            <w:r w:rsidRPr="00120F62">
              <w:rPr>
                <w:rFonts w:ascii="Arial Narrow" w:eastAsia="Times New Roman" w:hAnsi="Arial Narrow" w:cs="Arial"/>
                <w:sz w:val="22"/>
                <w:szCs w:val="22"/>
                <w:lang w:eastAsia="hr-HR"/>
              </w:rPr>
              <w:t>Vrlo dobar (4)</w:t>
            </w:r>
          </w:p>
        </w:tc>
      </w:tr>
      <w:tr w:rsidR="00120F62" w:rsidRPr="00120F62" w14:paraId="1BCC0540" w14:textId="77777777" w:rsidTr="00A926C4">
        <w:trPr>
          <w:jc w:val="center"/>
        </w:trPr>
        <w:tc>
          <w:tcPr>
            <w:tcW w:w="1276" w:type="dxa"/>
          </w:tcPr>
          <w:p w14:paraId="5E3E7FD9" w14:textId="77777777" w:rsidR="00120F62" w:rsidRPr="00120F62" w:rsidRDefault="00120F62" w:rsidP="00120F62">
            <w:pPr>
              <w:spacing w:after="0" w:line="240" w:lineRule="auto"/>
              <w:jc w:val="center"/>
              <w:rPr>
                <w:rFonts w:ascii="Arial Narrow" w:eastAsia="Times New Roman" w:hAnsi="Arial Narrow" w:cs="Arial"/>
                <w:sz w:val="22"/>
                <w:szCs w:val="22"/>
                <w:lang w:eastAsia="hr-HR"/>
              </w:rPr>
            </w:pPr>
            <w:r w:rsidRPr="00120F62">
              <w:rPr>
                <w:rFonts w:ascii="Arial Narrow" w:eastAsia="Times New Roman" w:hAnsi="Arial Narrow" w:cs="Arial"/>
                <w:sz w:val="22"/>
                <w:szCs w:val="22"/>
                <w:lang w:eastAsia="hr-HR"/>
              </w:rPr>
              <w:t>90-100</w:t>
            </w:r>
          </w:p>
        </w:tc>
        <w:tc>
          <w:tcPr>
            <w:tcW w:w="2268" w:type="dxa"/>
          </w:tcPr>
          <w:p w14:paraId="1EBB8AE4" w14:textId="77777777" w:rsidR="00120F62" w:rsidRPr="00120F62" w:rsidRDefault="00120F62" w:rsidP="00120F62">
            <w:pPr>
              <w:spacing w:after="0" w:line="240" w:lineRule="auto"/>
              <w:jc w:val="center"/>
              <w:rPr>
                <w:rFonts w:ascii="Arial Narrow" w:eastAsia="Times New Roman" w:hAnsi="Arial Narrow" w:cs="Arial"/>
                <w:sz w:val="22"/>
                <w:szCs w:val="22"/>
                <w:lang w:eastAsia="hr-HR"/>
              </w:rPr>
            </w:pPr>
            <w:r w:rsidRPr="00120F62">
              <w:rPr>
                <w:rFonts w:ascii="Arial Narrow" w:eastAsia="Times New Roman" w:hAnsi="Arial Narrow" w:cs="Arial"/>
                <w:sz w:val="22"/>
                <w:szCs w:val="22"/>
                <w:lang w:eastAsia="hr-HR"/>
              </w:rPr>
              <w:t>Odličan (5)</w:t>
            </w:r>
          </w:p>
        </w:tc>
      </w:tr>
    </w:tbl>
    <w:p w14:paraId="30B5E7F8" w14:textId="6E2E4159" w:rsidR="001B6F77" w:rsidRPr="0041277E" w:rsidRDefault="00120F62" w:rsidP="0041277E">
      <w:pPr>
        <w:spacing w:before="74" w:after="74" w:line="360" w:lineRule="auto"/>
        <w:jc w:val="center"/>
        <w:rPr>
          <w:rFonts w:ascii="Arial Narrow" w:eastAsia="Times New Roman" w:hAnsi="Arial Narrow" w:cs="Tahoma"/>
          <w:b/>
          <w:sz w:val="20"/>
          <w:szCs w:val="20"/>
          <w:lang w:eastAsia="hr-HR"/>
        </w:rPr>
      </w:pPr>
      <m:oMathPara>
        <m:oMath>
          <m:r>
            <w:rPr>
              <w:rFonts w:ascii="Cambria Math" w:eastAsia="Times New Roman" w:hAnsi="Cambria Math" w:cs="Tahoma"/>
              <w:sz w:val="20"/>
              <w:szCs w:val="20"/>
              <w:lang w:eastAsia="hr-HR"/>
            </w:rPr>
            <m:t>Konačna ocjena=</m:t>
          </m:r>
          <m:f>
            <m:fPr>
              <m:ctrlPr>
                <w:rPr>
                  <w:rFonts w:ascii="Cambria Math" w:eastAsia="Calibri" w:hAnsi="Cambria Math" w:cs="Tahoma"/>
                  <w:i/>
                  <w:sz w:val="20"/>
                  <w:szCs w:val="20"/>
                </w:rPr>
              </m:ctrlPr>
            </m:fPr>
            <m:num>
              <m:d>
                <m:dPr>
                  <m:ctrlPr>
                    <w:rPr>
                      <w:rFonts w:ascii="Cambria Math" w:eastAsia="Times New Roman" w:hAnsi="Cambria Math" w:cs="Tahoma"/>
                      <w:i/>
                      <w:sz w:val="20"/>
                      <w:szCs w:val="20"/>
                      <w:lang w:eastAsia="hr-HR"/>
                    </w:rPr>
                  </m:ctrlPr>
                </m:dPr>
                <m:e>
                  <m:r>
                    <w:rPr>
                      <w:rFonts w:ascii="Cambria Math" w:eastAsia="Times New Roman" w:hAnsi="Cambria Math" w:cs="Tahoma"/>
                      <w:sz w:val="20"/>
                      <w:szCs w:val="20"/>
                      <w:lang w:eastAsia="hr-HR"/>
                    </w:rPr>
                    <m:t>Ocj.xKfo</m:t>
                  </m:r>
                </m:e>
              </m:d>
              <m:r>
                <w:rPr>
                  <w:rFonts w:ascii="Cambria Math" w:eastAsia="Times New Roman" w:hAnsi="Cambria Math" w:cs="Tahoma"/>
                  <w:sz w:val="20"/>
                  <w:szCs w:val="20"/>
                  <w:lang w:eastAsia="hr-HR"/>
                </w:rPr>
                <m:t>₁+(Ocj.xKfo)₂+(Ocj.xKfo)₃</m:t>
              </m:r>
            </m:num>
            <m:den>
              <m:r>
                <w:rPr>
                  <w:rFonts w:ascii="Cambria Math" w:eastAsia="Times New Roman" w:hAnsi="Cambria Math" w:cs="Tahoma"/>
                  <w:sz w:val="20"/>
                  <w:szCs w:val="20"/>
                  <w:lang w:eastAsia="hr-HR"/>
                </w:rPr>
                <m:t>ECTS</m:t>
              </m:r>
            </m:den>
          </m:f>
        </m:oMath>
      </m:oMathPara>
    </w:p>
    <w:p w14:paraId="7F8DEBAA" w14:textId="77777777" w:rsidR="0041277E" w:rsidRPr="0041277E" w:rsidRDefault="0041277E" w:rsidP="0041277E">
      <w:pPr>
        <w:spacing w:before="74" w:after="74" w:line="360" w:lineRule="auto"/>
        <w:jc w:val="center"/>
        <w:rPr>
          <w:rFonts w:ascii="Arial Narrow" w:eastAsia="Times New Roman" w:hAnsi="Arial Narrow" w:cs="Tahoma"/>
          <w:b/>
          <w:sz w:val="20"/>
          <w:szCs w:val="20"/>
          <w:lang w:eastAsia="hr-HR"/>
        </w:rPr>
      </w:pPr>
    </w:p>
    <w:p w14:paraId="0B05EBDD" w14:textId="10D0BD98" w:rsidR="00135BC1" w:rsidRPr="00135BC1" w:rsidRDefault="001B6F77" w:rsidP="00135BC1">
      <w:pPr>
        <w:pStyle w:val="Odlomakpopisa"/>
        <w:numPr>
          <w:ilvl w:val="0"/>
          <w:numId w:val="11"/>
        </w:numPr>
        <w:spacing w:line="240" w:lineRule="auto"/>
        <w:ind w:right="-23"/>
        <w:rPr>
          <w:rFonts w:ascii="Arial Narrow" w:eastAsia="Arial Narrow" w:hAnsi="Arial Narrow"/>
          <w:b/>
          <w:bCs/>
        </w:rPr>
      </w:pPr>
      <w:r w:rsidRPr="00135BC1">
        <w:rPr>
          <w:rFonts w:ascii="Arial Narrow" w:eastAsia="Arial Narrow" w:hAnsi="Arial Narrow"/>
          <w:b/>
          <w:bCs/>
          <w:spacing w:val="-2"/>
        </w:rPr>
        <w:t>I</w:t>
      </w:r>
      <w:r w:rsidRPr="00135BC1">
        <w:rPr>
          <w:rFonts w:ascii="Arial Narrow" w:eastAsia="Arial Narrow" w:hAnsi="Arial Narrow"/>
          <w:b/>
          <w:bCs/>
          <w:spacing w:val="1"/>
        </w:rPr>
        <w:t>s</w:t>
      </w:r>
      <w:r w:rsidRPr="00135BC1">
        <w:rPr>
          <w:rFonts w:ascii="Arial Narrow" w:eastAsia="Arial Narrow" w:hAnsi="Arial Narrow"/>
          <w:b/>
          <w:bCs/>
        </w:rPr>
        <w:t>p</w:t>
      </w:r>
      <w:r w:rsidRPr="00135BC1">
        <w:rPr>
          <w:rFonts w:ascii="Arial Narrow" w:eastAsia="Arial Narrow" w:hAnsi="Arial Narrow"/>
          <w:b/>
          <w:bCs/>
          <w:spacing w:val="-2"/>
        </w:rPr>
        <w:t>i</w:t>
      </w:r>
      <w:r w:rsidRPr="00135BC1">
        <w:rPr>
          <w:rFonts w:ascii="Arial Narrow" w:eastAsia="Arial Narrow" w:hAnsi="Arial Narrow"/>
          <w:b/>
          <w:bCs/>
          <w:spacing w:val="1"/>
        </w:rPr>
        <w:t>t</w:t>
      </w:r>
      <w:r w:rsidRPr="00135BC1">
        <w:rPr>
          <w:rFonts w:ascii="Arial Narrow" w:eastAsia="Arial Narrow" w:hAnsi="Arial Narrow"/>
          <w:b/>
          <w:bCs/>
        </w:rPr>
        <w:t>ni</w:t>
      </w:r>
      <w:r w:rsidRPr="00135BC1">
        <w:rPr>
          <w:rFonts w:ascii="Arial Narrow" w:eastAsia="Arial Narrow" w:hAnsi="Arial Narrow"/>
          <w:b/>
          <w:bCs/>
          <w:spacing w:val="-1"/>
        </w:rPr>
        <w:t xml:space="preserve"> </w:t>
      </w:r>
      <w:r w:rsidRPr="00135BC1">
        <w:rPr>
          <w:rFonts w:ascii="Arial Narrow" w:eastAsia="Arial Narrow" w:hAnsi="Arial Narrow"/>
          <w:b/>
          <w:bCs/>
        </w:rPr>
        <w:t>ro</w:t>
      </w:r>
      <w:r w:rsidRPr="00135BC1">
        <w:rPr>
          <w:rFonts w:ascii="Arial Narrow" w:eastAsia="Arial Narrow" w:hAnsi="Arial Narrow"/>
          <w:b/>
          <w:bCs/>
          <w:spacing w:val="1"/>
        </w:rPr>
        <w:t>k</w:t>
      </w:r>
      <w:r w:rsidRPr="00135BC1">
        <w:rPr>
          <w:rFonts w:ascii="Arial Narrow" w:eastAsia="Arial Narrow" w:hAnsi="Arial Narrow"/>
          <w:b/>
          <w:bCs/>
        </w:rPr>
        <w:t>ovi i konzultacije</w:t>
      </w:r>
    </w:p>
    <w:p w14:paraId="1B80CD72" w14:textId="6D33772B" w:rsidR="00374491" w:rsidRPr="0041277E" w:rsidRDefault="00513691" w:rsidP="00A926C4">
      <w:pPr>
        <w:spacing w:before="3" w:line="240" w:lineRule="auto"/>
        <w:ind w:right="-23"/>
        <w:contextualSpacing/>
        <w:jc w:val="both"/>
        <w:rPr>
          <w:rFonts w:ascii="Arial Narrow" w:eastAsia="Arial Narrow" w:hAnsi="Arial Narrow"/>
        </w:rPr>
      </w:pPr>
      <w:r w:rsidRPr="0041277E">
        <w:rPr>
          <w:rFonts w:ascii="Arial Narrow" w:eastAsia="Arial Narrow" w:hAnsi="Arial Narrow"/>
          <w:spacing w:val="-2"/>
        </w:rPr>
        <w:t>I</w:t>
      </w:r>
      <w:r w:rsidR="004A536C" w:rsidRPr="0041277E">
        <w:rPr>
          <w:rFonts w:ascii="Arial Narrow" w:eastAsia="Arial Narrow" w:hAnsi="Arial Narrow"/>
          <w:spacing w:val="-2"/>
        </w:rPr>
        <w:t>spit</w:t>
      </w:r>
      <w:r w:rsidR="007A7FA4" w:rsidRPr="0041277E">
        <w:rPr>
          <w:rFonts w:ascii="Arial Narrow" w:eastAsia="Arial Narrow" w:hAnsi="Arial Narrow"/>
          <w:spacing w:val="-2"/>
        </w:rPr>
        <w:t>i se</w:t>
      </w:r>
      <w:r w:rsidRPr="0041277E">
        <w:rPr>
          <w:rFonts w:ascii="Arial Narrow" w:eastAsia="Arial Narrow" w:hAnsi="Arial Narrow"/>
          <w:spacing w:val="-2"/>
        </w:rPr>
        <w:t xml:space="preserve"> održavaju </w:t>
      </w:r>
      <w:r w:rsidR="001B6F77" w:rsidRPr="0041277E">
        <w:rPr>
          <w:rFonts w:ascii="Arial Narrow" w:eastAsia="Arial Narrow" w:hAnsi="Arial Narrow"/>
          <w:spacing w:val="-2"/>
        </w:rPr>
        <w:t>t</w:t>
      </w:r>
      <w:r w:rsidR="001B6F77" w:rsidRPr="0041277E">
        <w:rPr>
          <w:rFonts w:ascii="Arial Narrow" w:eastAsia="Arial Narrow" w:hAnsi="Arial Narrow"/>
        </w:rPr>
        <w:t>i</w:t>
      </w:r>
      <w:r w:rsidR="001B6F77" w:rsidRPr="0041277E">
        <w:rPr>
          <w:rFonts w:ascii="Arial Narrow" w:eastAsia="Arial Narrow" w:hAnsi="Arial Narrow"/>
          <w:spacing w:val="-1"/>
        </w:rPr>
        <w:t>j</w:t>
      </w:r>
      <w:r w:rsidR="001B6F77" w:rsidRPr="0041277E">
        <w:rPr>
          <w:rFonts w:ascii="Arial Narrow" w:eastAsia="Arial Narrow" w:hAnsi="Arial Narrow"/>
          <w:spacing w:val="1"/>
        </w:rPr>
        <w:t>e</w:t>
      </w:r>
      <w:r w:rsidR="001B6F77" w:rsidRPr="0041277E">
        <w:rPr>
          <w:rFonts w:ascii="Arial Narrow" w:eastAsia="Arial Narrow" w:hAnsi="Arial Narrow"/>
          <w:spacing w:val="2"/>
        </w:rPr>
        <w:t>k</w:t>
      </w:r>
      <w:r w:rsidR="001B6F77" w:rsidRPr="0041277E">
        <w:rPr>
          <w:rFonts w:ascii="Arial Narrow" w:eastAsia="Arial Narrow" w:hAnsi="Arial Narrow"/>
          <w:spacing w:val="1"/>
        </w:rPr>
        <w:t>o</w:t>
      </w:r>
      <w:r w:rsidR="001B6F77" w:rsidRPr="0041277E">
        <w:rPr>
          <w:rFonts w:ascii="Arial Narrow" w:eastAsia="Arial Narrow" w:hAnsi="Arial Narrow"/>
        </w:rPr>
        <w:t>m</w:t>
      </w:r>
      <w:r w:rsidR="001B6F77" w:rsidRPr="0041277E">
        <w:rPr>
          <w:rFonts w:ascii="Arial Narrow" w:eastAsia="Arial Narrow" w:hAnsi="Arial Narrow"/>
          <w:spacing w:val="-3"/>
        </w:rPr>
        <w:t xml:space="preserve"> </w:t>
      </w:r>
      <w:r w:rsidR="004A536C" w:rsidRPr="0041277E">
        <w:rPr>
          <w:rFonts w:ascii="Arial Narrow" w:eastAsia="Arial Narrow" w:hAnsi="Arial Narrow"/>
          <w:spacing w:val="-3"/>
        </w:rPr>
        <w:t>zimskog</w:t>
      </w:r>
      <w:r w:rsidRPr="0041277E">
        <w:rPr>
          <w:rFonts w:ascii="Arial Narrow" w:eastAsia="Arial Narrow" w:hAnsi="Arial Narrow"/>
          <w:spacing w:val="-3"/>
        </w:rPr>
        <w:t>, ljetnog i jesenskog</w:t>
      </w:r>
      <w:r w:rsidR="004A536C" w:rsidRPr="0041277E">
        <w:rPr>
          <w:rFonts w:ascii="Arial Narrow" w:eastAsia="Arial Narrow" w:hAnsi="Arial Narrow"/>
          <w:spacing w:val="-3"/>
        </w:rPr>
        <w:t xml:space="preserve"> ispitnog roka</w:t>
      </w:r>
      <w:r w:rsidR="00D30834" w:rsidRPr="0041277E">
        <w:rPr>
          <w:rFonts w:ascii="Arial Narrow" w:eastAsia="Arial Narrow" w:hAnsi="Arial Narrow"/>
          <w:spacing w:val="-1"/>
        </w:rPr>
        <w:t xml:space="preserve"> najmanje po dva puta</w:t>
      </w:r>
      <w:r w:rsidR="004A536C" w:rsidRPr="0041277E">
        <w:rPr>
          <w:rFonts w:ascii="Arial Narrow" w:eastAsia="Arial Narrow" w:hAnsi="Arial Narrow"/>
        </w:rPr>
        <w:t>, a t</w:t>
      </w:r>
      <w:r w:rsidR="001B6F77" w:rsidRPr="0041277E">
        <w:rPr>
          <w:rFonts w:ascii="Arial Narrow" w:eastAsia="Arial Narrow" w:hAnsi="Arial Narrow"/>
        </w:rPr>
        <w:t>ijekom semestara</w:t>
      </w:r>
      <w:r w:rsidR="004A536C" w:rsidRPr="0041277E">
        <w:rPr>
          <w:rFonts w:ascii="Arial Narrow" w:eastAsia="Arial Narrow" w:hAnsi="Arial Narrow"/>
        </w:rPr>
        <w:t xml:space="preserve"> </w:t>
      </w:r>
      <w:r w:rsidR="001B6F77" w:rsidRPr="0041277E">
        <w:rPr>
          <w:rFonts w:ascii="Arial Narrow" w:eastAsia="Arial Narrow" w:hAnsi="Arial Narrow"/>
        </w:rPr>
        <w:t>jednom mjesečno</w:t>
      </w:r>
      <w:r w:rsidRPr="0041277E">
        <w:rPr>
          <w:rFonts w:ascii="Arial Narrow" w:eastAsia="Arial Narrow" w:hAnsi="Arial Narrow"/>
        </w:rPr>
        <w:t xml:space="preserve"> </w:t>
      </w:r>
      <w:r w:rsidR="007A7FA4" w:rsidRPr="0041277E">
        <w:rPr>
          <w:rFonts w:ascii="Arial Narrow" w:eastAsia="Times New Roman" w:hAnsi="Arial Narrow"/>
          <w:lang w:eastAsia="hr-HR"/>
        </w:rPr>
        <w:t>i objavljuju se na  mrežnim stranicama Veleučilišta</w:t>
      </w:r>
    </w:p>
    <w:p w14:paraId="4C089A0C" w14:textId="0AF6DDA7" w:rsidR="001B6F77" w:rsidRPr="0041277E" w:rsidRDefault="001B6F77" w:rsidP="00A926C4">
      <w:pPr>
        <w:spacing w:before="3" w:line="240" w:lineRule="auto"/>
        <w:ind w:right="-23"/>
        <w:contextualSpacing/>
        <w:jc w:val="both"/>
        <w:rPr>
          <w:rFonts w:ascii="Arial Narrow" w:eastAsia="Arial Narrow" w:hAnsi="Arial Narrow"/>
        </w:rPr>
      </w:pPr>
      <w:r w:rsidRPr="0041277E">
        <w:rPr>
          <w:rFonts w:ascii="Arial Narrow" w:eastAsia="Arial Narrow" w:hAnsi="Arial Narrow"/>
        </w:rPr>
        <w:t xml:space="preserve">Konzultacije za studente održavaju se </w:t>
      </w:r>
      <w:r w:rsidR="00374491" w:rsidRPr="0041277E">
        <w:rPr>
          <w:rFonts w:ascii="Arial Narrow" w:eastAsia="Arial Narrow" w:hAnsi="Arial Narrow"/>
        </w:rPr>
        <w:t>prema prethodnoj najavi u dogovorenom terminu.</w:t>
      </w:r>
    </w:p>
    <w:p w14:paraId="4F2EED55" w14:textId="77777777" w:rsidR="00374491" w:rsidRDefault="00374491" w:rsidP="00120F62">
      <w:pPr>
        <w:ind w:right="-20"/>
        <w:jc w:val="both"/>
        <w:rPr>
          <w:rFonts w:eastAsia="Arial Narrow"/>
          <w:b/>
          <w:bCs/>
        </w:rPr>
      </w:pPr>
    </w:p>
    <w:p w14:paraId="010AA2D8" w14:textId="3BA1F489" w:rsidR="001B6F77" w:rsidRPr="0041277E" w:rsidRDefault="001B6F77" w:rsidP="00A926C4">
      <w:pPr>
        <w:spacing w:line="240" w:lineRule="auto"/>
        <w:ind w:right="-20"/>
        <w:jc w:val="both"/>
        <w:rPr>
          <w:rFonts w:ascii="Arial Narrow" w:eastAsia="Arial Narrow" w:hAnsi="Arial Narrow"/>
          <w:b/>
          <w:bCs/>
        </w:rPr>
      </w:pPr>
      <w:r w:rsidRPr="0041277E">
        <w:rPr>
          <w:rFonts w:ascii="Arial Narrow" w:eastAsia="Arial Narrow" w:hAnsi="Arial Narrow"/>
          <w:b/>
          <w:bCs/>
        </w:rPr>
        <w:t>4. I</w:t>
      </w:r>
      <w:r w:rsidRPr="0041277E">
        <w:rPr>
          <w:rFonts w:ascii="Arial Narrow" w:eastAsia="Arial Narrow" w:hAnsi="Arial Narrow"/>
          <w:b/>
          <w:bCs/>
          <w:spacing w:val="1"/>
        </w:rPr>
        <w:t>s</w:t>
      </w:r>
      <w:r w:rsidRPr="0041277E">
        <w:rPr>
          <w:rFonts w:ascii="Arial Narrow" w:eastAsia="Arial Narrow" w:hAnsi="Arial Narrow"/>
          <w:b/>
          <w:bCs/>
        </w:rPr>
        <w:t>ho</w:t>
      </w:r>
      <w:r w:rsidRPr="0041277E">
        <w:rPr>
          <w:rFonts w:ascii="Arial Narrow" w:eastAsia="Arial Narrow" w:hAnsi="Arial Narrow"/>
          <w:b/>
          <w:bCs/>
          <w:spacing w:val="-1"/>
        </w:rPr>
        <w:t>d</w:t>
      </w:r>
      <w:r w:rsidRPr="0041277E">
        <w:rPr>
          <w:rFonts w:ascii="Arial Narrow" w:eastAsia="Arial Narrow" w:hAnsi="Arial Narrow"/>
          <w:b/>
          <w:bCs/>
        </w:rPr>
        <w:t>i</w:t>
      </w:r>
      <w:r w:rsidRPr="0041277E">
        <w:rPr>
          <w:rFonts w:ascii="Arial Narrow" w:eastAsia="Arial Narrow" w:hAnsi="Arial Narrow"/>
          <w:b/>
          <w:bCs/>
          <w:spacing w:val="-3"/>
        </w:rPr>
        <w:t xml:space="preserve"> </w:t>
      </w:r>
      <w:r w:rsidRPr="0041277E">
        <w:rPr>
          <w:rFonts w:ascii="Arial Narrow" w:eastAsia="Arial Narrow" w:hAnsi="Arial Narrow"/>
          <w:b/>
          <w:bCs/>
          <w:spacing w:val="-2"/>
        </w:rPr>
        <w:t>u</w:t>
      </w:r>
      <w:r w:rsidRPr="0041277E">
        <w:rPr>
          <w:rFonts w:ascii="Arial Narrow" w:eastAsia="Arial Narrow" w:hAnsi="Arial Narrow"/>
          <w:b/>
          <w:bCs/>
          <w:spacing w:val="1"/>
        </w:rPr>
        <w:t>če</w:t>
      </w:r>
      <w:r w:rsidRPr="0041277E">
        <w:rPr>
          <w:rFonts w:ascii="Arial Narrow" w:eastAsia="Arial Narrow" w:hAnsi="Arial Narrow"/>
          <w:b/>
          <w:bCs/>
        </w:rPr>
        <w:t>n</w:t>
      </w:r>
      <w:r w:rsidRPr="0041277E">
        <w:rPr>
          <w:rFonts w:ascii="Arial Narrow" w:eastAsia="Arial Narrow" w:hAnsi="Arial Narrow"/>
          <w:b/>
          <w:bCs/>
          <w:spacing w:val="-2"/>
        </w:rPr>
        <w:t>j</w:t>
      </w:r>
      <w:r w:rsidRPr="0041277E">
        <w:rPr>
          <w:rFonts w:ascii="Arial Narrow" w:eastAsia="Arial Narrow" w:hAnsi="Arial Narrow"/>
          <w:b/>
          <w:bCs/>
        </w:rPr>
        <w:t xml:space="preserve">a </w:t>
      </w:r>
    </w:p>
    <w:p w14:paraId="3F1ADD11" w14:textId="77777777" w:rsidR="00135BC1" w:rsidRDefault="00147BC0" w:rsidP="00075461">
      <w:pPr>
        <w:spacing w:line="240" w:lineRule="auto"/>
        <w:ind w:right="-20"/>
        <w:contextualSpacing/>
        <w:jc w:val="both"/>
        <w:rPr>
          <w:rFonts w:ascii="Arial Narrow" w:eastAsia="Arial Narrow" w:hAnsi="Arial Narrow"/>
          <w:bCs/>
        </w:rPr>
      </w:pPr>
      <w:r w:rsidRPr="0041277E">
        <w:rPr>
          <w:rFonts w:ascii="Arial Narrow" w:eastAsia="Arial Narrow" w:hAnsi="Arial Narrow"/>
          <w:bCs/>
        </w:rPr>
        <w:t>Nakon položenog ispita student će moći:</w:t>
      </w:r>
    </w:p>
    <w:p w14:paraId="29CBDBD0" w14:textId="650F6903" w:rsidR="00120F62" w:rsidRPr="00120F62" w:rsidRDefault="001D3153" w:rsidP="00075461">
      <w:pPr>
        <w:spacing w:after="0" w:line="240" w:lineRule="auto"/>
        <w:ind w:right="-23"/>
        <w:contextualSpacing/>
        <w:jc w:val="both"/>
        <w:rPr>
          <w:rFonts w:ascii="Arial Narrow" w:eastAsia="Arial Narrow" w:hAnsi="Arial Narrow"/>
          <w:bCs/>
        </w:rPr>
      </w:pPr>
      <w:r>
        <w:rPr>
          <w:rFonts w:ascii="Arial Narrow" w:eastAsia="Arial Narrow" w:hAnsi="Arial Narrow"/>
          <w:bCs/>
        </w:rPr>
        <w:t>IU 1</w:t>
      </w:r>
      <w:r w:rsidR="00120F62">
        <w:rPr>
          <w:rFonts w:ascii="Arial Narrow" w:eastAsia="Arial Narrow" w:hAnsi="Arial Narrow"/>
          <w:bCs/>
        </w:rPr>
        <w:t xml:space="preserve">. </w:t>
      </w:r>
      <w:r>
        <w:rPr>
          <w:rFonts w:ascii="Arial Narrow" w:eastAsia="Arial Narrow" w:hAnsi="Arial Narrow"/>
          <w:bCs/>
        </w:rPr>
        <w:t xml:space="preserve">Povezati </w:t>
      </w:r>
      <w:r w:rsidR="00120F62" w:rsidRPr="00120F62">
        <w:rPr>
          <w:rFonts w:ascii="Arial Narrow" w:eastAsia="Arial Narrow" w:hAnsi="Arial Narrow"/>
          <w:bCs/>
        </w:rPr>
        <w:t>ključne pojmove iz područja kvalitete, normizacije, certifikacije i sustava upravljanja kvalitetom</w:t>
      </w:r>
    </w:p>
    <w:p w14:paraId="0CBC8A37" w14:textId="458B38A2" w:rsidR="00120F62" w:rsidRPr="00120F62" w:rsidRDefault="001D3153" w:rsidP="00075461">
      <w:pPr>
        <w:spacing w:after="0" w:line="240" w:lineRule="auto"/>
        <w:ind w:right="-23"/>
        <w:contextualSpacing/>
        <w:jc w:val="both"/>
        <w:rPr>
          <w:rFonts w:ascii="Arial Narrow" w:eastAsia="Arial Narrow" w:hAnsi="Arial Narrow"/>
          <w:bCs/>
        </w:rPr>
      </w:pPr>
      <w:r>
        <w:rPr>
          <w:rFonts w:ascii="Arial Narrow" w:eastAsia="Arial Narrow" w:hAnsi="Arial Narrow"/>
          <w:bCs/>
        </w:rPr>
        <w:t>IU 2</w:t>
      </w:r>
      <w:r w:rsidR="00120F62">
        <w:rPr>
          <w:rFonts w:ascii="Arial Narrow" w:eastAsia="Arial Narrow" w:hAnsi="Arial Narrow"/>
          <w:bCs/>
        </w:rPr>
        <w:t xml:space="preserve">. </w:t>
      </w:r>
      <w:r w:rsidR="00120F62" w:rsidRPr="00120F62">
        <w:rPr>
          <w:rFonts w:ascii="Arial Narrow" w:eastAsia="Arial Narrow" w:hAnsi="Arial Narrow"/>
          <w:bCs/>
        </w:rPr>
        <w:t xml:space="preserve">Procijeniti ulogu i važnost </w:t>
      </w:r>
      <w:r>
        <w:rPr>
          <w:rFonts w:ascii="Arial Narrow" w:eastAsia="Arial Narrow" w:hAnsi="Arial Narrow"/>
          <w:bCs/>
        </w:rPr>
        <w:t>sustavnog upravljanja kvalitetom</w:t>
      </w:r>
      <w:r w:rsidR="00120F62" w:rsidRPr="00120F62">
        <w:rPr>
          <w:rFonts w:ascii="Arial Narrow" w:eastAsia="Arial Narrow" w:hAnsi="Arial Narrow"/>
          <w:bCs/>
        </w:rPr>
        <w:t xml:space="preserve"> u području poljoprivredne i prehrambene proizvodnje u suvremenom svijetu.</w:t>
      </w:r>
    </w:p>
    <w:p w14:paraId="380F16AE" w14:textId="316DB149" w:rsidR="00120F62" w:rsidRPr="00120F62" w:rsidRDefault="001D3153" w:rsidP="00075461">
      <w:pPr>
        <w:spacing w:after="0" w:line="240" w:lineRule="auto"/>
        <w:ind w:right="-23"/>
        <w:contextualSpacing/>
        <w:jc w:val="both"/>
        <w:rPr>
          <w:rFonts w:ascii="Arial Narrow" w:eastAsia="Arial Narrow" w:hAnsi="Arial Narrow"/>
          <w:bCs/>
        </w:rPr>
      </w:pPr>
      <w:r>
        <w:rPr>
          <w:rFonts w:ascii="Arial Narrow" w:eastAsia="Arial Narrow" w:hAnsi="Arial Narrow"/>
          <w:bCs/>
        </w:rPr>
        <w:t>IU 3</w:t>
      </w:r>
      <w:r w:rsidR="00120F62">
        <w:rPr>
          <w:rFonts w:ascii="Arial Narrow" w:eastAsia="Arial Narrow" w:hAnsi="Arial Narrow"/>
          <w:bCs/>
        </w:rPr>
        <w:t xml:space="preserve">. </w:t>
      </w:r>
      <w:r>
        <w:rPr>
          <w:rFonts w:ascii="Arial Narrow" w:eastAsia="Arial Narrow" w:hAnsi="Arial Narrow"/>
          <w:bCs/>
        </w:rPr>
        <w:t xml:space="preserve">Usporediti </w:t>
      </w:r>
      <w:r w:rsidR="00120F62" w:rsidRPr="00120F62">
        <w:rPr>
          <w:rFonts w:ascii="Arial Narrow" w:eastAsia="Arial Narrow" w:hAnsi="Arial Narrow"/>
          <w:bCs/>
        </w:rPr>
        <w:t>pojedine sustave/ standarde upravljanja kvalitetom u poljoprivrednoj i prehrambenoj proizvodnji s naglaskom na doprinose pojedinih sustava</w:t>
      </w:r>
    </w:p>
    <w:p w14:paraId="4E26FE09" w14:textId="1243D425" w:rsidR="00120F62" w:rsidRPr="00120F62" w:rsidRDefault="001D3153" w:rsidP="00075461">
      <w:pPr>
        <w:spacing w:after="0" w:line="240" w:lineRule="auto"/>
        <w:ind w:right="-23"/>
        <w:contextualSpacing/>
        <w:jc w:val="both"/>
        <w:rPr>
          <w:rFonts w:ascii="Arial Narrow" w:eastAsia="Arial Narrow" w:hAnsi="Arial Narrow"/>
          <w:bCs/>
        </w:rPr>
      </w:pPr>
      <w:r>
        <w:rPr>
          <w:rFonts w:ascii="Arial Narrow" w:eastAsia="Arial Narrow" w:hAnsi="Arial Narrow"/>
          <w:bCs/>
        </w:rPr>
        <w:t>IU 4</w:t>
      </w:r>
      <w:r w:rsidR="00120F62">
        <w:rPr>
          <w:rFonts w:ascii="Arial Narrow" w:eastAsia="Arial Narrow" w:hAnsi="Arial Narrow"/>
          <w:bCs/>
        </w:rPr>
        <w:t xml:space="preserve">. </w:t>
      </w:r>
      <w:r>
        <w:rPr>
          <w:rFonts w:ascii="Arial Narrow" w:eastAsia="Arial Narrow" w:hAnsi="Arial Narrow"/>
          <w:bCs/>
        </w:rPr>
        <w:t>Utvrditi</w:t>
      </w:r>
      <w:r w:rsidR="00120F62" w:rsidRPr="00120F62">
        <w:rPr>
          <w:rFonts w:ascii="Arial Narrow" w:eastAsia="Arial Narrow" w:hAnsi="Arial Narrow"/>
          <w:bCs/>
        </w:rPr>
        <w:t xml:space="preserve"> sastavnice koncepta sigurnosti hrane te institucionalni i zakonodavni okvir iz područja sigurnosti hrane</w:t>
      </w:r>
    </w:p>
    <w:p w14:paraId="69604550" w14:textId="622F75D2" w:rsidR="00120F62" w:rsidRPr="00120F62" w:rsidRDefault="001D3153" w:rsidP="00075461">
      <w:pPr>
        <w:spacing w:after="0" w:line="240" w:lineRule="auto"/>
        <w:ind w:right="-23"/>
        <w:contextualSpacing/>
        <w:jc w:val="both"/>
        <w:rPr>
          <w:rFonts w:ascii="Arial Narrow" w:eastAsia="Arial Narrow" w:hAnsi="Arial Narrow"/>
          <w:bCs/>
        </w:rPr>
      </w:pPr>
      <w:r>
        <w:rPr>
          <w:rFonts w:ascii="Arial Narrow" w:eastAsia="Arial Narrow" w:hAnsi="Arial Narrow"/>
          <w:bCs/>
        </w:rPr>
        <w:t>IU 5</w:t>
      </w:r>
      <w:r w:rsidR="00120F62">
        <w:rPr>
          <w:rFonts w:ascii="Arial Narrow" w:eastAsia="Arial Narrow" w:hAnsi="Arial Narrow"/>
          <w:bCs/>
        </w:rPr>
        <w:t xml:space="preserve">. </w:t>
      </w:r>
      <w:r w:rsidR="00120F62" w:rsidRPr="00120F62">
        <w:rPr>
          <w:rFonts w:ascii="Arial Narrow" w:eastAsia="Arial Narrow" w:hAnsi="Arial Narrow"/>
          <w:bCs/>
        </w:rPr>
        <w:t>Kreirati HACCP plan kroz utvrđivanje kritičnih kontrolnih točaka u proizvodnom procesu</w:t>
      </w:r>
    </w:p>
    <w:p w14:paraId="2D4FECB3" w14:textId="0095FD6D" w:rsidR="00120F62" w:rsidRPr="00120F62" w:rsidRDefault="001D3153" w:rsidP="00075461">
      <w:pPr>
        <w:spacing w:after="0" w:line="240" w:lineRule="auto"/>
        <w:ind w:right="-23"/>
        <w:contextualSpacing/>
        <w:jc w:val="both"/>
        <w:rPr>
          <w:rFonts w:ascii="Arial Narrow" w:eastAsia="Arial Narrow" w:hAnsi="Arial Narrow"/>
          <w:bCs/>
        </w:rPr>
      </w:pPr>
      <w:r>
        <w:rPr>
          <w:rFonts w:ascii="Arial Narrow" w:eastAsia="Arial Narrow" w:hAnsi="Arial Narrow"/>
          <w:bCs/>
        </w:rPr>
        <w:t>IU 6</w:t>
      </w:r>
      <w:r w:rsidR="00120F62">
        <w:rPr>
          <w:rFonts w:ascii="Arial Narrow" w:eastAsia="Arial Narrow" w:hAnsi="Arial Narrow"/>
          <w:bCs/>
        </w:rPr>
        <w:t xml:space="preserve">. </w:t>
      </w:r>
      <w:r>
        <w:rPr>
          <w:rFonts w:ascii="Arial Narrow" w:eastAsia="Arial Narrow" w:hAnsi="Arial Narrow"/>
          <w:bCs/>
        </w:rPr>
        <w:t xml:space="preserve">Predvidjeti </w:t>
      </w:r>
      <w:r w:rsidR="00120F62" w:rsidRPr="00120F62">
        <w:rPr>
          <w:rFonts w:ascii="Arial Narrow" w:eastAsia="Arial Narrow" w:hAnsi="Arial Narrow"/>
          <w:bCs/>
        </w:rPr>
        <w:t>ključne korake u procesu implementacije GLOBALGAP sustava</w:t>
      </w:r>
    </w:p>
    <w:p w14:paraId="01BAA540" w14:textId="32FFD980" w:rsidR="00120F62" w:rsidRPr="00120F62" w:rsidRDefault="001D3153" w:rsidP="00075461">
      <w:pPr>
        <w:spacing w:after="0" w:line="240" w:lineRule="auto"/>
        <w:ind w:right="-23"/>
        <w:contextualSpacing/>
        <w:jc w:val="both"/>
        <w:rPr>
          <w:rFonts w:ascii="Arial Narrow" w:eastAsia="Arial Narrow" w:hAnsi="Arial Narrow"/>
          <w:bCs/>
        </w:rPr>
      </w:pPr>
      <w:r>
        <w:rPr>
          <w:rFonts w:ascii="Arial Narrow" w:eastAsia="Arial Narrow" w:hAnsi="Arial Narrow"/>
          <w:bCs/>
        </w:rPr>
        <w:t>IU 7</w:t>
      </w:r>
      <w:r w:rsidR="00120F62">
        <w:rPr>
          <w:rFonts w:ascii="Arial Narrow" w:eastAsia="Arial Narrow" w:hAnsi="Arial Narrow"/>
          <w:bCs/>
        </w:rPr>
        <w:t xml:space="preserve">. </w:t>
      </w:r>
      <w:r w:rsidRPr="007F386A">
        <w:rPr>
          <w:rFonts w:ascii="Arial Narrow" w:eastAsia="Arial Narrow" w:hAnsi="Arial Narrow"/>
          <w:bCs/>
        </w:rPr>
        <w:t>Temeljem usvojenih znanja komunicirati</w:t>
      </w:r>
      <w:r>
        <w:rPr>
          <w:rFonts w:ascii="Arial Narrow" w:eastAsia="Arial Narrow" w:hAnsi="Arial Narrow"/>
          <w:bCs/>
        </w:rPr>
        <w:t xml:space="preserve"> sa stručnjacima</w:t>
      </w:r>
      <w:r w:rsidR="00120F62" w:rsidRPr="00120F62">
        <w:rPr>
          <w:rFonts w:ascii="Arial Narrow" w:eastAsia="Arial Narrow" w:hAnsi="Arial Narrow"/>
          <w:bCs/>
        </w:rPr>
        <w:t xml:space="preserve"> iz područja kvalitete</w:t>
      </w:r>
    </w:p>
    <w:p w14:paraId="1B2B6B5B" w14:textId="59BE000F" w:rsidR="00120F62" w:rsidRDefault="00120F62" w:rsidP="00147BC0">
      <w:pPr>
        <w:ind w:right="-20"/>
        <w:rPr>
          <w:rFonts w:eastAsia="Arial Narrow"/>
          <w:bCs/>
        </w:rPr>
      </w:pPr>
    </w:p>
    <w:p w14:paraId="3F19BA69" w14:textId="23AFBF8F" w:rsidR="001B6F77" w:rsidRPr="0041277E" w:rsidRDefault="001B6F77" w:rsidP="001B6F77">
      <w:pPr>
        <w:ind w:right="-20"/>
        <w:rPr>
          <w:rFonts w:ascii="Arial Narrow" w:eastAsia="Arial Narrow" w:hAnsi="Arial Narrow"/>
          <w:b/>
          <w:bCs/>
        </w:rPr>
      </w:pPr>
      <w:r w:rsidRPr="0041277E">
        <w:rPr>
          <w:rFonts w:ascii="Arial Narrow" w:eastAsia="Arial Narrow" w:hAnsi="Arial Narrow"/>
          <w:b/>
          <w:bCs/>
        </w:rPr>
        <w:lastRenderedPageBreak/>
        <w:t>5. Konstruktivno povezivanje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5"/>
        <w:gridCol w:w="3516"/>
        <w:gridCol w:w="2861"/>
        <w:gridCol w:w="1290"/>
      </w:tblGrid>
      <w:tr w:rsidR="00120F62" w:rsidRPr="0041277E" w14:paraId="5AD98706" w14:textId="77777777" w:rsidTr="00A926C4">
        <w:tc>
          <w:tcPr>
            <w:tcW w:w="1385" w:type="dxa"/>
            <w:shd w:val="clear" w:color="auto" w:fill="auto"/>
            <w:tcMar>
              <w:top w:w="0" w:type="dxa"/>
              <w:left w:w="108" w:type="dxa"/>
              <w:bottom w:w="0" w:type="dxa"/>
              <w:right w:w="108" w:type="dxa"/>
            </w:tcMar>
            <w:vAlign w:val="center"/>
            <w:hideMark/>
          </w:tcPr>
          <w:p w14:paraId="0CF33189" w14:textId="77777777" w:rsidR="00120F62" w:rsidRPr="0041277E" w:rsidRDefault="00120F62" w:rsidP="00A926C4">
            <w:pPr>
              <w:spacing w:after="0" w:line="240" w:lineRule="auto"/>
              <w:contextualSpacing/>
              <w:jc w:val="both"/>
              <w:rPr>
                <w:rFonts w:ascii="Arial Narrow" w:eastAsia="Times New Roman" w:hAnsi="Arial Narrow" w:cs="Calibri"/>
                <w:b/>
                <w:bCs/>
                <w:color w:val="000000"/>
                <w:sz w:val="22"/>
                <w:szCs w:val="22"/>
                <w:lang w:eastAsia="hr-HR"/>
              </w:rPr>
            </w:pPr>
            <w:r w:rsidRPr="0041277E">
              <w:rPr>
                <w:rFonts w:ascii="Arial Narrow" w:eastAsia="Times New Roman" w:hAnsi="Arial Narrow"/>
                <w:b/>
                <w:bCs/>
                <w:color w:val="000000"/>
                <w:sz w:val="22"/>
                <w:szCs w:val="22"/>
                <w:bdr w:val="none" w:sz="0" w:space="0" w:color="auto" w:frame="1"/>
                <w:lang w:eastAsia="hr-HR"/>
              </w:rPr>
              <w:t>Ishodi učenja </w:t>
            </w:r>
          </w:p>
        </w:tc>
        <w:tc>
          <w:tcPr>
            <w:tcW w:w="3516" w:type="dxa"/>
            <w:shd w:val="clear" w:color="auto" w:fill="auto"/>
            <w:tcMar>
              <w:top w:w="0" w:type="dxa"/>
              <w:left w:w="108" w:type="dxa"/>
              <w:bottom w:w="0" w:type="dxa"/>
              <w:right w:w="108" w:type="dxa"/>
            </w:tcMar>
            <w:vAlign w:val="center"/>
            <w:hideMark/>
          </w:tcPr>
          <w:p w14:paraId="68C01DBF" w14:textId="77777777" w:rsidR="00120F62" w:rsidRPr="0041277E" w:rsidRDefault="00120F62" w:rsidP="00A926C4">
            <w:pPr>
              <w:spacing w:after="0" w:line="240" w:lineRule="auto"/>
              <w:contextualSpacing/>
              <w:jc w:val="both"/>
              <w:rPr>
                <w:rFonts w:ascii="Arial Narrow" w:eastAsia="Times New Roman" w:hAnsi="Arial Narrow" w:cs="Calibri"/>
                <w:b/>
                <w:bCs/>
                <w:color w:val="000000"/>
                <w:sz w:val="22"/>
                <w:szCs w:val="22"/>
                <w:lang w:eastAsia="hr-HR"/>
              </w:rPr>
            </w:pPr>
            <w:r w:rsidRPr="0041277E">
              <w:rPr>
                <w:rFonts w:ascii="Arial Narrow" w:eastAsia="Times New Roman" w:hAnsi="Arial Narrow"/>
                <w:b/>
                <w:bCs/>
                <w:color w:val="000000"/>
                <w:sz w:val="22"/>
                <w:szCs w:val="22"/>
                <w:bdr w:val="none" w:sz="0" w:space="0" w:color="auto" w:frame="1"/>
                <w:lang w:eastAsia="hr-HR"/>
              </w:rPr>
              <w:t>Sadržaji (Nastavne jedinice) /način poučavanja </w:t>
            </w:r>
          </w:p>
        </w:tc>
        <w:tc>
          <w:tcPr>
            <w:tcW w:w="2861" w:type="dxa"/>
            <w:shd w:val="clear" w:color="auto" w:fill="auto"/>
            <w:tcMar>
              <w:top w:w="0" w:type="dxa"/>
              <w:left w:w="108" w:type="dxa"/>
              <w:bottom w:w="0" w:type="dxa"/>
              <w:right w:w="108" w:type="dxa"/>
            </w:tcMar>
            <w:vAlign w:val="center"/>
            <w:hideMark/>
          </w:tcPr>
          <w:p w14:paraId="2D422572" w14:textId="77777777" w:rsidR="00120F62" w:rsidRPr="0041277E" w:rsidRDefault="00120F62" w:rsidP="00A926C4">
            <w:pPr>
              <w:spacing w:after="0" w:line="240" w:lineRule="auto"/>
              <w:contextualSpacing/>
              <w:jc w:val="both"/>
              <w:rPr>
                <w:rFonts w:ascii="Arial Narrow" w:eastAsia="Times New Roman" w:hAnsi="Arial Narrow" w:cs="Calibri"/>
                <w:b/>
                <w:bCs/>
                <w:color w:val="000000"/>
                <w:sz w:val="22"/>
                <w:szCs w:val="22"/>
                <w:lang w:eastAsia="hr-HR"/>
              </w:rPr>
            </w:pPr>
            <w:r w:rsidRPr="0041277E">
              <w:rPr>
                <w:rFonts w:ascii="Arial Narrow" w:eastAsia="Times New Roman" w:hAnsi="Arial Narrow"/>
                <w:b/>
                <w:bCs/>
                <w:color w:val="000000"/>
                <w:sz w:val="22"/>
                <w:szCs w:val="22"/>
                <w:bdr w:val="none" w:sz="0" w:space="0" w:color="auto" w:frame="1"/>
                <w:lang w:eastAsia="hr-HR"/>
              </w:rPr>
              <w:t>Vrednovanje </w:t>
            </w:r>
          </w:p>
        </w:tc>
        <w:tc>
          <w:tcPr>
            <w:tcW w:w="1290" w:type="dxa"/>
            <w:shd w:val="clear" w:color="auto" w:fill="auto"/>
            <w:tcMar>
              <w:top w:w="0" w:type="dxa"/>
              <w:left w:w="108" w:type="dxa"/>
              <w:bottom w:w="0" w:type="dxa"/>
              <w:right w:w="108" w:type="dxa"/>
            </w:tcMar>
            <w:vAlign w:val="center"/>
            <w:hideMark/>
          </w:tcPr>
          <w:p w14:paraId="5DA33FF5" w14:textId="6F16AE85" w:rsidR="00120F62" w:rsidRPr="0041277E" w:rsidRDefault="00A926C4" w:rsidP="00A926C4">
            <w:pPr>
              <w:spacing w:after="0" w:line="240" w:lineRule="auto"/>
              <w:contextualSpacing/>
              <w:jc w:val="both"/>
              <w:rPr>
                <w:rFonts w:ascii="Arial Narrow" w:eastAsia="Times New Roman" w:hAnsi="Arial Narrow" w:cs="Calibri"/>
                <w:b/>
                <w:bCs/>
                <w:color w:val="000000"/>
                <w:sz w:val="22"/>
                <w:szCs w:val="22"/>
                <w:lang w:eastAsia="hr-HR"/>
              </w:rPr>
            </w:pPr>
            <w:r>
              <w:rPr>
                <w:rFonts w:ascii="Arial Narrow" w:eastAsia="Times New Roman" w:hAnsi="Arial Narrow"/>
                <w:b/>
                <w:bCs/>
                <w:color w:val="000000"/>
                <w:sz w:val="22"/>
                <w:szCs w:val="22"/>
                <w:bdr w:val="none" w:sz="0" w:space="0" w:color="auto" w:frame="1"/>
                <w:lang w:eastAsia="hr-HR"/>
              </w:rPr>
              <w:t>V</w:t>
            </w:r>
            <w:r w:rsidR="00120F62" w:rsidRPr="0041277E">
              <w:rPr>
                <w:rFonts w:ascii="Arial Narrow" w:eastAsia="Times New Roman" w:hAnsi="Arial Narrow"/>
                <w:b/>
                <w:bCs/>
                <w:color w:val="000000"/>
                <w:sz w:val="22"/>
                <w:szCs w:val="22"/>
                <w:bdr w:val="none" w:sz="0" w:space="0" w:color="auto" w:frame="1"/>
                <w:lang w:eastAsia="hr-HR"/>
              </w:rPr>
              <w:t>rijeme</w:t>
            </w:r>
            <w:r w:rsidR="007022A4">
              <w:rPr>
                <w:rFonts w:ascii="Arial Narrow" w:eastAsia="Times New Roman" w:hAnsi="Arial Narrow"/>
                <w:b/>
                <w:bCs/>
                <w:color w:val="000000"/>
                <w:sz w:val="22"/>
                <w:szCs w:val="22"/>
                <w:bdr w:val="none" w:sz="0" w:space="0" w:color="auto" w:frame="1"/>
                <w:lang w:eastAsia="hr-HR"/>
              </w:rPr>
              <w:t>*</w:t>
            </w:r>
            <w:r w:rsidR="00120F62" w:rsidRPr="0041277E">
              <w:rPr>
                <w:rFonts w:ascii="Arial Narrow" w:eastAsia="Times New Roman" w:hAnsi="Arial Narrow"/>
                <w:b/>
                <w:bCs/>
                <w:color w:val="000000"/>
                <w:sz w:val="22"/>
                <w:szCs w:val="22"/>
                <w:bdr w:val="none" w:sz="0" w:space="0" w:color="auto" w:frame="1"/>
                <w:lang w:eastAsia="hr-HR"/>
              </w:rPr>
              <w:t xml:space="preserve"> (h) </w:t>
            </w:r>
          </w:p>
        </w:tc>
      </w:tr>
      <w:tr w:rsidR="00120F62" w:rsidRPr="00120F62" w14:paraId="7C334270" w14:textId="77777777" w:rsidTr="00A926C4">
        <w:tc>
          <w:tcPr>
            <w:tcW w:w="1385" w:type="dxa"/>
            <w:shd w:val="clear" w:color="auto" w:fill="FFFFFF"/>
            <w:tcMar>
              <w:top w:w="0" w:type="dxa"/>
              <w:left w:w="108" w:type="dxa"/>
              <w:bottom w:w="0" w:type="dxa"/>
              <w:right w:w="108" w:type="dxa"/>
            </w:tcMar>
            <w:hideMark/>
          </w:tcPr>
          <w:p w14:paraId="661DD608" w14:textId="5ECAC93D" w:rsidR="00120F62" w:rsidRPr="00120F62" w:rsidRDefault="00A926C4" w:rsidP="00A926C4">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IU 1.</w:t>
            </w:r>
            <w:r w:rsidR="00120F62" w:rsidRPr="00120F62">
              <w:rPr>
                <w:rFonts w:ascii="Arial Narrow" w:eastAsia="Times New Roman" w:hAnsi="Arial Narrow"/>
                <w:color w:val="000000"/>
                <w:sz w:val="22"/>
                <w:szCs w:val="22"/>
                <w:bdr w:val="none" w:sz="0" w:space="0" w:color="auto" w:frame="1"/>
                <w:lang w:eastAsia="hr-HR"/>
              </w:rPr>
              <w:t> </w:t>
            </w:r>
          </w:p>
        </w:tc>
        <w:tc>
          <w:tcPr>
            <w:tcW w:w="3516" w:type="dxa"/>
            <w:shd w:val="clear" w:color="auto" w:fill="FFFFFF"/>
            <w:tcMar>
              <w:top w:w="0" w:type="dxa"/>
              <w:left w:w="108" w:type="dxa"/>
              <w:bottom w:w="0" w:type="dxa"/>
              <w:right w:w="108" w:type="dxa"/>
            </w:tcMar>
            <w:hideMark/>
          </w:tcPr>
          <w:p w14:paraId="21A8DD7B" w14:textId="517E80B0" w:rsidR="00120F62" w:rsidRPr="00120F62" w:rsidRDefault="00120F62" w:rsidP="00A926C4">
            <w:pPr>
              <w:spacing w:after="0" w:line="240" w:lineRule="auto"/>
              <w:contextualSpacing/>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N.J. 1; N.J.2</w:t>
            </w:r>
            <w:r w:rsidR="009005FD">
              <w:rPr>
                <w:rFonts w:ascii="Arial Narrow" w:eastAsia="Times New Roman" w:hAnsi="Arial Narrow"/>
                <w:color w:val="000000"/>
                <w:sz w:val="22"/>
                <w:szCs w:val="22"/>
                <w:bdr w:val="none" w:sz="0" w:space="0" w:color="auto" w:frame="1"/>
                <w:lang w:eastAsia="hr-HR"/>
              </w:rPr>
              <w:t>; N.J. 3; N.J.10</w:t>
            </w:r>
          </w:p>
          <w:p w14:paraId="664572BA" w14:textId="74AC1882" w:rsidR="00120F62" w:rsidRPr="00120F62" w:rsidRDefault="00120F62" w:rsidP="00A926C4">
            <w:pPr>
              <w:spacing w:after="0" w:line="240" w:lineRule="auto"/>
              <w:contextualSpacing/>
              <w:rPr>
                <w:rFonts w:ascii="Arial Narrow" w:eastAsia="Times New Roman" w:hAnsi="Arial Narrow" w:cs="Calibri"/>
                <w:color w:val="000000"/>
                <w:sz w:val="22"/>
                <w:szCs w:val="22"/>
                <w:lang w:eastAsia="hr-HR"/>
              </w:rPr>
            </w:pPr>
            <w:r w:rsidRPr="00120F62">
              <w:rPr>
                <w:rFonts w:ascii="Arial Narrow" w:eastAsia="Times New Roman" w:hAnsi="Arial Narrow" w:cs="Calibri"/>
                <w:color w:val="000000"/>
                <w:sz w:val="22"/>
                <w:szCs w:val="22"/>
                <w:lang w:eastAsia="hr-HR"/>
              </w:rPr>
              <w:t>Predavanje; rasprava; uspoređivanje pojmova i teorija; rad na tekstu</w:t>
            </w:r>
            <w:r w:rsidR="009005FD">
              <w:rPr>
                <w:rFonts w:ascii="Arial Narrow" w:eastAsia="Times New Roman" w:hAnsi="Arial Narrow" w:cs="Calibri"/>
                <w:color w:val="000000"/>
                <w:sz w:val="22"/>
                <w:szCs w:val="22"/>
                <w:lang w:eastAsia="hr-HR"/>
              </w:rPr>
              <w:t>, prikaz slučaja</w:t>
            </w:r>
          </w:p>
        </w:tc>
        <w:tc>
          <w:tcPr>
            <w:tcW w:w="2861" w:type="dxa"/>
            <w:shd w:val="clear" w:color="auto" w:fill="FFFFFF"/>
            <w:tcMar>
              <w:top w:w="0" w:type="dxa"/>
              <w:left w:w="108" w:type="dxa"/>
              <w:bottom w:w="0" w:type="dxa"/>
              <w:right w:w="108" w:type="dxa"/>
            </w:tcMar>
            <w:hideMark/>
          </w:tcPr>
          <w:p w14:paraId="114F2882" w14:textId="77777777" w:rsidR="00120F62" w:rsidRPr="00120F62" w:rsidRDefault="00120F62" w:rsidP="00A926C4">
            <w:pPr>
              <w:spacing w:after="0" w:line="240" w:lineRule="auto"/>
              <w:contextualSpacing/>
              <w:jc w:val="both"/>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Pisani ispit ili 1 kolokvij</w:t>
            </w:r>
          </w:p>
          <w:p w14:paraId="24D1BC06" w14:textId="77777777" w:rsidR="00120F62" w:rsidRPr="00120F62" w:rsidRDefault="00120F62" w:rsidP="00A926C4">
            <w:pPr>
              <w:spacing w:after="0" w:line="240" w:lineRule="auto"/>
              <w:contextualSpacing/>
              <w:jc w:val="both"/>
              <w:rPr>
                <w:rFonts w:ascii="Arial Narrow" w:eastAsia="Times New Roman" w:hAnsi="Arial Narrow" w:cs="Calibri"/>
                <w:color w:val="000000"/>
                <w:sz w:val="22"/>
                <w:szCs w:val="22"/>
                <w:lang w:eastAsia="hr-HR"/>
              </w:rPr>
            </w:pPr>
          </w:p>
        </w:tc>
        <w:tc>
          <w:tcPr>
            <w:tcW w:w="1290" w:type="dxa"/>
            <w:shd w:val="clear" w:color="auto" w:fill="FFFFFF"/>
            <w:tcMar>
              <w:top w:w="0" w:type="dxa"/>
              <w:left w:w="108" w:type="dxa"/>
              <w:bottom w:w="0" w:type="dxa"/>
              <w:right w:w="108" w:type="dxa"/>
            </w:tcMar>
            <w:vAlign w:val="center"/>
          </w:tcPr>
          <w:p w14:paraId="1D26FFE2" w14:textId="627AD9B7" w:rsidR="00120F62" w:rsidRPr="00120F62" w:rsidRDefault="003E0367" w:rsidP="00A926C4">
            <w:pPr>
              <w:spacing w:after="0" w:line="240" w:lineRule="auto"/>
              <w:contextualSpacing/>
              <w:jc w:val="center"/>
              <w:rPr>
                <w:rFonts w:ascii="Arial Narrow" w:eastAsia="Times New Roman" w:hAnsi="Arial Narrow" w:cs="Calibri"/>
                <w:color w:val="000000"/>
                <w:sz w:val="22"/>
                <w:szCs w:val="22"/>
                <w:lang w:eastAsia="hr-HR"/>
              </w:rPr>
            </w:pPr>
            <w:r>
              <w:rPr>
                <w:rFonts w:ascii="Arial Narrow" w:eastAsia="Times New Roman" w:hAnsi="Arial Narrow" w:cs="Calibri"/>
                <w:color w:val="000000"/>
                <w:sz w:val="22"/>
                <w:szCs w:val="22"/>
                <w:lang w:eastAsia="hr-HR"/>
              </w:rPr>
              <w:t>10</w:t>
            </w:r>
          </w:p>
        </w:tc>
      </w:tr>
      <w:tr w:rsidR="009005FD" w:rsidRPr="00120F62" w14:paraId="50F66D86" w14:textId="77777777" w:rsidTr="00CC74DB">
        <w:tc>
          <w:tcPr>
            <w:tcW w:w="1385" w:type="dxa"/>
            <w:shd w:val="clear" w:color="auto" w:fill="FFFFFF"/>
            <w:tcMar>
              <w:top w:w="0" w:type="dxa"/>
              <w:left w:w="108" w:type="dxa"/>
              <w:bottom w:w="0" w:type="dxa"/>
              <w:right w:w="108" w:type="dxa"/>
            </w:tcMar>
            <w:hideMark/>
          </w:tcPr>
          <w:p w14:paraId="5588AB83" w14:textId="7422BBBE" w:rsidR="009005FD" w:rsidRPr="00120F62" w:rsidRDefault="009005FD" w:rsidP="009005FD">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IU 2.</w:t>
            </w:r>
            <w:r w:rsidRPr="00120F62">
              <w:rPr>
                <w:rFonts w:ascii="Arial Narrow" w:eastAsia="Times New Roman" w:hAnsi="Arial Narrow"/>
                <w:color w:val="000000"/>
                <w:sz w:val="22"/>
                <w:szCs w:val="22"/>
                <w:bdr w:val="none" w:sz="0" w:space="0" w:color="auto" w:frame="1"/>
                <w:lang w:eastAsia="hr-HR"/>
              </w:rPr>
              <w:t> </w:t>
            </w:r>
          </w:p>
        </w:tc>
        <w:tc>
          <w:tcPr>
            <w:tcW w:w="3516" w:type="dxa"/>
            <w:shd w:val="clear" w:color="auto" w:fill="FFFFFF"/>
            <w:tcMar>
              <w:top w:w="0" w:type="dxa"/>
              <w:left w:w="108" w:type="dxa"/>
              <w:bottom w:w="0" w:type="dxa"/>
              <w:right w:w="108" w:type="dxa"/>
            </w:tcMar>
          </w:tcPr>
          <w:p w14:paraId="3ED1D8A2" w14:textId="7386510E" w:rsidR="009005FD" w:rsidRPr="00120F62" w:rsidRDefault="00C37C64" w:rsidP="009005FD">
            <w:pPr>
              <w:spacing w:after="0" w:line="240" w:lineRule="auto"/>
              <w:contextualSpacing/>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 xml:space="preserve">N.J. 3; </w:t>
            </w:r>
            <w:r w:rsidR="009005FD" w:rsidRPr="00120F62">
              <w:rPr>
                <w:rFonts w:ascii="Arial Narrow" w:eastAsia="Times New Roman" w:hAnsi="Arial Narrow"/>
                <w:color w:val="000000"/>
                <w:sz w:val="22"/>
                <w:szCs w:val="22"/>
                <w:bdr w:val="none" w:sz="0" w:space="0" w:color="auto" w:frame="1"/>
                <w:lang w:eastAsia="hr-HR"/>
              </w:rPr>
              <w:t>N.J.4;</w:t>
            </w:r>
            <w:r>
              <w:rPr>
                <w:rFonts w:ascii="Arial Narrow" w:eastAsia="Times New Roman" w:hAnsi="Arial Narrow"/>
                <w:color w:val="000000"/>
                <w:sz w:val="22"/>
                <w:szCs w:val="22"/>
                <w:bdr w:val="none" w:sz="0" w:space="0" w:color="auto" w:frame="1"/>
                <w:lang w:eastAsia="hr-HR"/>
              </w:rPr>
              <w:t xml:space="preserve">N.J. 7; </w:t>
            </w:r>
            <w:r w:rsidR="009005FD" w:rsidRPr="00120F62">
              <w:rPr>
                <w:rFonts w:ascii="Arial Narrow" w:eastAsia="Times New Roman" w:hAnsi="Arial Narrow"/>
                <w:color w:val="000000"/>
                <w:sz w:val="22"/>
                <w:szCs w:val="22"/>
                <w:bdr w:val="none" w:sz="0" w:space="0" w:color="auto" w:frame="1"/>
                <w:lang w:eastAsia="hr-HR"/>
              </w:rPr>
              <w:t xml:space="preserve"> </w:t>
            </w:r>
            <w:r w:rsidR="009005FD">
              <w:rPr>
                <w:rFonts w:ascii="Arial Narrow" w:eastAsia="Times New Roman" w:hAnsi="Arial Narrow"/>
                <w:color w:val="000000"/>
                <w:sz w:val="22"/>
                <w:szCs w:val="22"/>
                <w:bdr w:val="none" w:sz="0" w:space="0" w:color="auto" w:frame="1"/>
                <w:lang w:eastAsia="hr-HR"/>
              </w:rPr>
              <w:t>N.J. 8, N.J. N.J.9; 12,</w:t>
            </w:r>
            <w:r w:rsidR="009005FD" w:rsidRPr="00120F62">
              <w:rPr>
                <w:rFonts w:ascii="Arial Narrow" w:eastAsia="Times New Roman" w:hAnsi="Arial Narrow"/>
                <w:color w:val="000000"/>
                <w:sz w:val="22"/>
                <w:szCs w:val="22"/>
                <w:bdr w:val="none" w:sz="0" w:space="0" w:color="auto" w:frame="1"/>
                <w:lang w:eastAsia="hr-HR"/>
              </w:rPr>
              <w:t>N.J.13; N.J.18</w:t>
            </w:r>
          </w:p>
          <w:p w14:paraId="6C65B7DF" w14:textId="6A432814" w:rsidR="009005FD" w:rsidRPr="00120F62" w:rsidRDefault="009005FD" w:rsidP="009005FD">
            <w:pPr>
              <w:spacing w:after="0" w:line="240" w:lineRule="auto"/>
              <w:contextualSpacing/>
              <w:rPr>
                <w:rFonts w:ascii="Arial Narrow" w:eastAsia="Times New Roman" w:hAnsi="Arial Narrow" w:cs="Calibri"/>
                <w:color w:val="000000"/>
                <w:sz w:val="22"/>
                <w:szCs w:val="22"/>
                <w:lang w:eastAsia="hr-HR"/>
              </w:rPr>
            </w:pPr>
            <w:r w:rsidRPr="00120F62">
              <w:rPr>
                <w:rFonts w:ascii="Arial Narrow" w:eastAsia="Times New Roman" w:hAnsi="Arial Narrow" w:cs="Calibri"/>
                <w:color w:val="000000"/>
                <w:sz w:val="22"/>
                <w:szCs w:val="22"/>
                <w:lang w:eastAsia="hr-HR"/>
              </w:rPr>
              <w:t xml:space="preserve">Predavanje; rasprava; uspoređivanje pojmova i teorija; </w:t>
            </w:r>
            <w:r w:rsidRPr="009005FD">
              <w:rPr>
                <w:rFonts w:ascii="Arial Narrow" w:eastAsia="Times New Roman" w:hAnsi="Arial Narrow" w:cs="Calibri"/>
                <w:color w:val="000000"/>
                <w:sz w:val="22"/>
                <w:szCs w:val="22"/>
                <w:lang w:eastAsia="hr-HR"/>
              </w:rPr>
              <w:t xml:space="preserve">; traženje i analiziranje primjera iz prakse; </w:t>
            </w:r>
            <w:r w:rsidRPr="00120F62">
              <w:rPr>
                <w:rFonts w:ascii="Arial Narrow" w:eastAsia="Times New Roman" w:hAnsi="Arial Narrow" w:cs="Calibri"/>
                <w:color w:val="000000"/>
                <w:sz w:val="22"/>
                <w:szCs w:val="22"/>
                <w:lang w:eastAsia="hr-HR"/>
              </w:rPr>
              <w:t>e-učenje; individualni rad</w:t>
            </w:r>
            <w:r>
              <w:rPr>
                <w:rFonts w:ascii="Arial Narrow" w:eastAsia="Times New Roman" w:hAnsi="Arial Narrow" w:cs="Calibri"/>
                <w:color w:val="000000"/>
                <w:sz w:val="22"/>
                <w:szCs w:val="22"/>
                <w:lang w:eastAsia="hr-HR"/>
              </w:rPr>
              <w:t>, prikaz slučaja</w:t>
            </w:r>
          </w:p>
        </w:tc>
        <w:tc>
          <w:tcPr>
            <w:tcW w:w="2861" w:type="dxa"/>
            <w:shd w:val="clear" w:color="auto" w:fill="FFFFFF"/>
            <w:tcMar>
              <w:top w:w="0" w:type="dxa"/>
              <w:left w:w="108" w:type="dxa"/>
              <w:bottom w:w="0" w:type="dxa"/>
              <w:right w:w="108" w:type="dxa"/>
            </w:tcMar>
          </w:tcPr>
          <w:p w14:paraId="61E94C9C" w14:textId="2D658034" w:rsidR="009005FD" w:rsidRDefault="009005FD" w:rsidP="009005FD">
            <w:pPr>
              <w:spacing w:after="0" w:line="240" w:lineRule="auto"/>
              <w:contextualSpacing/>
              <w:rPr>
                <w:rFonts w:ascii="Arial Narrow" w:eastAsia="Times New Roman" w:hAnsi="Arial Narrow"/>
                <w:b/>
                <w:bCs/>
                <w:color w:val="000000"/>
                <w:sz w:val="22"/>
                <w:szCs w:val="22"/>
                <w:bdr w:val="none" w:sz="0" w:space="0" w:color="auto" w:frame="1"/>
                <w:lang w:eastAsia="hr-HR"/>
              </w:rPr>
            </w:pPr>
            <w:r w:rsidRPr="00120F62">
              <w:rPr>
                <w:rFonts w:ascii="Arial Narrow" w:eastAsia="Times New Roman" w:hAnsi="Arial Narrow"/>
                <w:sz w:val="22"/>
                <w:szCs w:val="22"/>
                <w:lang w:eastAsia="hr-HR"/>
              </w:rPr>
              <w:t>Pisani ispit ili 1. kolokvij</w:t>
            </w:r>
            <w:r w:rsidRPr="00120F62">
              <w:rPr>
                <w:rFonts w:ascii="Arial Narrow" w:eastAsia="Times New Roman" w:hAnsi="Arial Narrow"/>
                <w:b/>
                <w:bCs/>
                <w:color w:val="000000"/>
                <w:sz w:val="22"/>
                <w:szCs w:val="22"/>
                <w:bdr w:val="none" w:sz="0" w:space="0" w:color="auto" w:frame="1"/>
                <w:lang w:eastAsia="hr-HR"/>
              </w:rPr>
              <w:t> </w:t>
            </w:r>
          </w:p>
          <w:p w14:paraId="29F404D0" w14:textId="5BC30145" w:rsidR="009005FD" w:rsidRPr="009005FD" w:rsidRDefault="00C37C64" w:rsidP="009005FD">
            <w:pPr>
              <w:spacing w:after="0" w:line="240" w:lineRule="auto"/>
              <w:contextualSpacing/>
              <w:rPr>
                <w:rFonts w:ascii="Arial Narrow" w:eastAsia="Times New Roman" w:hAnsi="Arial Narrow"/>
                <w:bCs/>
                <w:color w:val="000000"/>
                <w:sz w:val="22"/>
                <w:szCs w:val="22"/>
                <w:bdr w:val="none" w:sz="0" w:space="0" w:color="auto" w:frame="1"/>
                <w:lang w:eastAsia="hr-HR"/>
              </w:rPr>
            </w:pPr>
            <w:r>
              <w:rPr>
                <w:rFonts w:ascii="Arial Narrow" w:eastAsia="Times New Roman" w:hAnsi="Arial Narrow"/>
                <w:bCs/>
                <w:color w:val="000000"/>
                <w:sz w:val="22"/>
                <w:szCs w:val="22"/>
                <w:bdr w:val="none" w:sz="0" w:space="0" w:color="auto" w:frame="1"/>
                <w:lang w:eastAsia="hr-HR"/>
              </w:rPr>
              <w:t>Vježba 1</w:t>
            </w:r>
          </w:p>
          <w:p w14:paraId="4E2CDE01" w14:textId="77777777" w:rsidR="009005FD" w:rsidRPr="009005FD" w:rsidRDefault="009005FD" w:rsidP="009005FD">
            <w:pPr>
              <w:spacing w:after="0" w:line="240" w:lineRule="auto"/>
              <w:contextualSpacing/>
              <w:rPr>
                <w:rFonts w:ascii="Arial Narrow" w:eastAsia="Times New Roman" w:hAnsi="Arial Narrow"/>
                <w:bCs/>
                <w:color w:val="000000"/>
                <w:sz w:val="22"/>
                <w:szCs w:val="22"/>
                <w:bdr w:val="none" w:sz="0" w:space="0" w:color="auto" w:frame="1"/>
                <w:lang w:eastAsia="hr-HR"/>
              </w:rPr>
            </w:pPr>
            <w:proofErr w:type="spellStart"/>
            <w:r w:rsidRPr="009005FD">
              <w:rPr>
                <w:rFonts w:ascii="Arial Narrow" w:eastAsia="Times New Roman" w:hAnsi="Arial Narrow"/>
                <w:bCs/>
                <w:color w:val="000000"/>
                <w:sz w:val="22"/>
                <w:szCs w:val="22"/>
                <w:bdr w:val="none" w:sz="0" w:space="0" w:color="auto" w:frame="1"/>
                <w:lang w:eastAsia="hr-HR"/>
              </w:rPr>
              <w:t>Case</w:t>
            </w:r>
            <w:proofErr w:type="spellEnd"/>
            <w:r w:rsidRPr="009005FD">
              <w:rPr>
                <w:rFonts w:ascii="Arial Narrow" w:eastAsia="Times New Roman" w:hAnsi="Arial Narrow"/>
                <w:bCs/>
                <w:color w:val="000000"/>
                <w:sz w:val="22"/>
                <w:szCs w:val="22"/>
                <w:bdr w:val="none" w:sz="0" w:space="0" w:color="auto" w:frame="1"/>
                <w:lang w:eastAsia="hr-HR"/>
              </w:rPr>
              <w:t xml:space="preserve"> </w:t>
            </w:r>
            <w:proofErr w:type="spellStart"/>
            <w:r w:rsidRPr="009005FD">
              <w:rPr>
                <w:rFonts w:ascii="Arial Narrow" w:eastAsia="Times New Roman" w:hAnsi="Arial Narrow"/>
                <w:bCs/>
                <w:color w:val="000000"/>
                <w:sz w:val="22"/>
                <w:szCs w:val="22"/>
                <w:bdr w:val="none" w:sz="0" w:space="0" w:color="auto" w:frame="1"/>
                <w:lang w:eastAsia="hr-HR"/>
              </w:rPr>
              <w:t>study</w:t>
            </w:r>
            <w:proofErr w:type="spellEnd"/>
          </w:p>
          <w:p w14:paraId="1930BBBC" w14:textId="77777777" w:rsidR="009005FD" w:rsidRPr="00120F62" w:rsidRDefault="009005FD" w:rsidP="009005FD">
            <w:pPr>
              <w:spacing w:after="0" w:line="240" w:lineRule="auto"/>
              <w:contextualSpacing/>
              <w:jc w:val="both"/>
              <w:rPr>
                <w:rFonts w:ascii="Arial Narrow" w:eastAsia="Times New Roman" w:hAnsi="Arial Narrow" w:cs="Calibri"/>
                <w:color w:val="000000"/>
                <w:sz w:val="22"/>
                <w:szCs w:val="22"/>
                <w:lang w:eastAsia="hr-HR"/>
              </w:rPr>
            </w:pPr>
          </w:p>
        </w:tc>
        <w:tc>
          <w:tcPr>
            <w:tcW w:w="1290" w:type="dxa"/>
            <w:shd w:val="clear" w:color="auto" w:fill="FFFFFF"/>
            <w:tcMar>
              <w:top w:w="0" w:type="dxa"/>
              <w:left w:w="108" w:type="dxa"/>
              <w:bottom w:w="0" w:type="dxa"/>
              <w:right w:w="108" w:type="dxa"/>
            </w:tcMar>
            <w:vAlign w:val="center"/>
          </w:tcPr>
          <w:p w14:paraId="7D9ED24A" w14:textId="50FF6B83" w:rsidR="009005FD" w:rsidRPr="00120F62" w:rsidRDefault="009005FD" w:rsidP="009005FD">
            <w:pPr>
              <w:spacing w:after="0" w:line="240" w:lineRule="auto"/>
              <w:contextualSpacing/>
              <w:jc w:val="center"/>
              <w:rPr>
                <w:rFonts w:ascii="Arial Narrow" w:eastAsia="Times New Roman" w:hAnsi="Arial Narrow" w:cs="Calibri"/>
                <w:color w:val="000000"/>
                <w:sz w:val="22"/>
                <w:szCs w:val="22"/>
                <w:lang w:eastAsia="hr-HR"/>
              </w:rPr>
            </w:pPr>
            <w:r>
              <w:rPr>
                <w:rFonts w:ascii="Arial Narrow" w:eastAsia="Times New Roman" w:hAnsi="Arial Narrow" w:cs="Calibri"/>
                <w:color w:val="000000"/>
                <w:sz w:val="22"/>
                <w:szCs w:val="22"/>
                <w:lang w:eastAsia="hr-HR"/>
              </w:rPr>
              <w:t>20</w:t>
            </w:r>
            <w:r w:rsidRPr="00120F62">
              <w:rPr>
                <w:rFonts w:ascii="Arial Narrow" w:eastAsia="Times New Roman" w:hAnsi="Arial Narrow" w:cs="Calibri"/>
                <w:color w:val="000000"/>
                <w:sz w:val="22"/>
                <w:szCs w:val="22"/>
                <w:lang w:eastAsia="hr-HR"/>
              </w:rPr>
              <w:t>+</w:t>
            </w:r>
            <w:r w:rsidR="003E0367">
              <w:rPr>
                <w:rFonts w:ascii="Arial Narrow" w:eastAsia="Times New Roman" w:hAnsi="Arial Narrow" w:cs="Calibri"/>
                <w:color w:val="000000"/>
                <w:sz w:val="22"/>
                <w:szCs w:val="22"/>
                <w:lang w:eastAsia="hr-HR"/>
              </w:rPr>
              <w:t xml:space="preserve"> 4V+4</w:t>
            </w:r>
            <w:r w:rsidRPr="00120F62">
              <w:rPr>
                <w:rFonts w:ascii="Arial Narrow" w:eastAsia="Times New Roman" w:hAnsi="Arial Narrow" w:cs="Calibri"/>
                <w:color w:val="000000"/>
                <w:sz w:val="22"/>
                <w:szCs w:val="22"/>
                <w:lang w:eastAsia="hr-HR"/>
              </w:rPr>
              <w:t>CS</w:t>
            </w:r>
          </w:p>
        </w:tc>
      </w:tr>
      <w:tr w:rsidR="009005FD" w:rsidRPr="00120F62" w14:paraId="3CDB12A0" w14:textId="77777777" w:rsidTr="009005FD">
        <w:tc>
          <w:tcPr>
            <w:tcW w:w="1385" w:type="dxa"/>
            <w:shd w:val="clear" w:color="auto" w:fill="FFFFFF"/>
            <w:tcMar>
              <w:top w:w="0" w:type="dxa"/>
              <w:left w:w="108" w:type="dxa"/>
              <w:bottom w:w="0" w:type="dxa"/>
              <w:right w:w="108" w:type="dxa"/>
            </w:tcMar>
            <w:hideMark/>
          </w:tcPr>
          <w:p w14:paraId="18D48546" w14:textId="3D800439" w:rsidR="009005FD" w:rsidRPr="00120F62" w:rsidRDefault="009005FD" w:rsidP="009005FD">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IU 3.</w:t>
            </w:r>
            <w:r w:rsidRPr="00120F62">
              <w:rPr>
                <w:rFonts w:ascii="Arial Narrow" w:eastAsia="Times New Roman" w:hAnsi="Arial Narrow"/>
                <w:color w:val="000000"/>
                <w:sz w:val="22"/>
                <w:szCs w:val="22"/>
                <w:bdr w:val="none" w:sz="0" w:space="0" w:color="auto" w:frame="1"/>
                <w:lang w:eastAsia="hr-HR"/>
              </w:rPr>
              <w:t>  </w:t>
            </w:r>
          </w:p>
        </w:tc>
        <w:tc>
          <w:tcPr>
            <w:tcW w:w="3516" w:type="dxa"/>
            <w:shd w:val="clear" w:color="auto" w:fill="FFFFFF"/>
            <w:tcMar>
              <w:top w:w="0" w:type="dxa"/>
              <w:left w:w="108" w:type="dxa"/>
              <w:bottom w:w="0" w:type="dxa"/>
              <w:right w:w="108" w:type="dxa"/>
            </w:tcMar>
          </w:tcPr>
          <w:p w14:paraId="0185C660" w14:textId="7334DFD9" w:rsidR="009005FD" w:rsidRPr="00120F62" w:rsidRDefault="009005FD" w:rsidP="009005FD">
            <w:pPr>
              <w:spacing w:after="0" w:line="240" w:lineRule="auto"/>
              <w:contextualSpacing/>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 xml:space="preserve">N.J.5; N.J.6; </w:t>
            </w:r>
            <w:r>
              <w:rPr>
                <w:rFonts w:ascii="Arial Narrow" w:eastAsia="Times New Roman" w:hAnsi="Arial Narrow"/>
                <w:color w:val="000000"/>
                <w:sz w:val="22"/>
                <w:szCs w:val="22"/>
                <w:bdr w:val="none" w:sz="0" w:space="0" w:color="auto" w:frame="1"/>
                <w:lang w:eastAsia="hr-HR"/>
              </w:rPr>
              <w:t xml:space="preserve">N.J. 16; </w:t>
            </w:r>
            <w:r w:rsidRPr="00120F62">
              <w:rPr>
                <w:rFonts w:ascii="Arial Narrow" w:eastAsia="Times New Roman" w:hAnsi="Arial Narrow"/>
                <w:color w:val="000000"/>
                <w:sz w:val="22"/>
                <w:szCs w:val="22"/>
                <w:bdr w:val="none" w:sz="0" w:space="0" w:color="auto" w:frame="1"/>
                <w:lang w:eastAsia="hr-HR"/>
              </w:rPr>
              <w:t>N.J.18</w:t>
            </w:r>
          </w:p>
          <w:p w14:paraId="05BABC95" w14:textId="01F972F2" w:rsidR="009005FD" w:rsidRPr="00120F62" w:rsidRDefault="009005FD" w:rsidP="009005FD">
            <w:pPr>
              <w:spacing w:after="0" w:line="240" w:lineRule="auto"/>
              <w:contextualSpacing/>
              <w:rPr>
                <w:rFonts w:ascii="Arial Narrow" w:eastAsia="Times New Roman" w:hAnsi="Arial Narrow" w:cs="Calibri"/>
                <w:color w:val="000000"/>
                <w:sz w:val="22"/>
                <w:szCs w:val="22"/>
                <w:lang w:eastAsia="hr-HR"/>
              </w:rPr>
            </w:pPr>
            <w:r w:rsidRPr="00120F62">
              <w:rPr>
                <w:rFonts w:ascii="Arial Narrow" w:eastAsia="Times New Roman" w:hAnsi="Arial Narrow" w:cs="Calibri"/>
                <w:color w:val="000000"/>
                <w:sz w:val="22"/>
                <w:szCs w:val="22"/>
                <w:lang w:eastAsia="hr-HR"/>
              </w:rPr>
              <w:t>Predavanje; rasprava; uspoređivanje pojmova i teorija; e-učenje; individualni rad; analiza statističkih podataka</w:t>
            </w:r>
            <w:r>
              <w:rPr>
                <w:rFonts w:ascii="Arial Narrow" w:eastAsia="Times New Roman" w:hAnsi="Arial Narrow" w:cs="Calibri"/>
                <w:color w:val="000000"/>
                <w:sz w:val="22"/>
                <w:szCs w:val="22"/>
                <w:lang w:eastAsia="hr-HR"/>
              </w:rPr>
              <w:t>, učenje po modelu, prikaz slučaja</w:t>
            </w:r>
          </w:p>
        </w:tc>
        <w:tc>
          <w:tcPr>
            <w:tcW w:w="2861" w:type="dxa"/>
            <w:shd w:val="clear" w:color="auto" w:fill="FFFFFF"/>
            <w:tcMar>
              <w:top w:w="0" w:type="dxa"/>
              <w:left w:w="108" w:type="dxa"/>
              <w:bottom w:w="0" w:type="dxa"/>
              <w:right w:w="108" w:type="dxa"/>
            </w:tcMar>
          </w:tcPr>
          <w:p w14:paraId="29B373A0" w14:textId="66D37320" w:rsidR="009005FD" w:rsidRPr="00120F62" w:rsidRDefault="009005FD" w:rsidP="009005FD">
            <w:pPr>
              <w:spacing w:after="0" w:line="240" w:lineRule="auto"/>
              <w:contextualSpacing/>
              <w:jc w:val="both"/>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 xml:space="preserve">Pisani ispit ili 1. </w:t>
            </w:r>
            <w:r w:rsidR="00C37C64">
              <w:rPr>
                <w:rFonts w:ascii="Arial Narrow" w:eastAsia="Times New Roman" w:hAnsi="Arial Narrow"/>
                <w:color w:val="000000"/>
                <w:sz w:val="22"/>
                <w:szCs w:val="22"/>
                <w:bdr w:val="none" w:sz="0" w:space="0" w:color="auto" w:frame="1"/>
                <w:lang w:eastAsia="hr-HR"/>
              </w:rPr>
              <w:t>k</w:t>
            </w:r>
            <w:r w:rsidRPr="00120F62">
              <w:rPr>
                <w:rFonts w:ascii="Arial Narrow" w:eastAsia="Times New Roman" w:hAnsi="Arial Narrow"/>
                <w:color w:val="000000"/>
                <w:sz w:val="22"/>
                <w:szCs w:val="22"/>
                <w:bdr w:val="none" w:sz="0" w:space="0" w:color="auto" w:frame="1"/>
                <w:lang w:eastAsia="hr-HR"/>
              </w:rPr>
              <w:t>olokvij</w:t>
            </w:r>
          </w:p>
          <w:p w14:paraId="64679C92" w14:textId="727D7581" w:rsidR="009005FD" w:rsidRPr="00120F62" w:rsidRDefault="00C37C64" w:rsidP="009005FD">
            <w:pPr>
              <w:spacing w:after="0" w:line="240" w:lineRule="auto"/>
              <w:contextualSpacing/>
              <w:jc w:val="both"/>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Vježba 2</w:t>
            </w:r>
          </w:p>
          <w:p w14:paraId="530D3FF1" w14:textId="75EE669D" w:rsidR="009005FD" w:rsidRPr="00120F62" w:rsidRDefault="009005FD" w:rsidP="009005FD">
            <w:pPr>
              <w:spacing w:after="0" w:line="240" w:lineRule="auto"/>
              <w:contextualSpacing/>
              <w:rPr>
                <w:rFonts w:ascii="Arial Narrow" w:eastAsia="Times New Roman" w:hAnsi="Arial Narrow"/>
                <w:bCs/>
                <w:color w:val="000000"/>
                <w:sz w:val="22"/>
                <w:szCs w:val="22"/>
                <w:bdr w:val="none" w:sz="0" w:space="0" w:color="auto" w:frame="1"/>
                <w:lang w:eastAsia="hr-HR"/>
              </w:rPr>
            </w:pPr>
            <w:proofErr w:type="spellStart"/>
            <w:r w:rsidRPr="00120F62">
              <w:rPr>
                <w:rFonts w:ascii="Arial Narrow" w:eastAsia="Times New Roman" w:hAnsi="Arial Narrow"/>
                <w:color w:val="000000"/>
                <w:sz w:val="22"/>
                <w:szCs w:val="22"/>
                <w:bdr w:val="none" w:sz="0" w:space="0" w:color="auto" w:frame="1"/>
                <w:lang w:eastAsia="hr-HR"/>
              </w:rPr>
              <w:t>Case</w:t>
            </w:r>
            <w:proofErr w:type="spellEnd"/>
            <w:r w:rsidRPr="00120F62">
              <w:rPr>
                <w:rFonts w:ascii="Arial Narrow" w:eastAsia="Times New Roman" w:hAnsi="Arial Narrow"/>
                <w:color w:val="000000"/>
                <w:sz w:val="22"/>
                <w:szCs w:val="22"/>
                <w:bdr w:val="none" w:sz="0" w:space="0" w:color="auto" w:frame="1"/>
                <w:lang w:eastAsia="hr-HR"/>
              </w:rPr>
              <w:t xml:space="preserve"> </w:t>
            </w:r>
            <w:proofErr w:type="spellStart"/>
            <w:r w:rsidRPr="00120F62">
              <w:rPr>
                <w:rFonts w:ascii="Arial Narrow" w:eastAsia="Times New Roman" w:hAnsi="Arial Narrow"/>
                <w:color w:val="000000"/>
                <w:sz w:val="22"/>
                <w:szCs w:val="22"/>
                <w:bdr w:val="none" w:sz="0" w:space="0" w:color="auto" w:frame="1"/>
                <w:lang w:eastAsia="hr-HR"/>
              </w:rPr>
              <w:t>study</w:t>
            </w:r>
            <w:proofErr w:type="spellEnd"/>
          </w:p>
        </w:tc>
        <w:tc>
          <w:tcPr>
            <w:tcW w:w="1290" w:type="dxa"/>
            <w:shd w:val="clear" w:color="auto" w:fill="FFFFFF"/>
            <w:tcMar>
              <w:top w:w="0" w:type="dxa"/>
              <w:left w:w="108" w:type="dxa"/>
              <w:bottom w:w="0" w:type="dxa"/>
              <w:right w:w="108" w:type="dxa"/>
            </w:tcMar>
            <w:vAlign w:val="center"/>
          </w:tcPr>
          <w:p w14:paraId="3E5ACF9A" w14:textId="4B45B2E7" w:rsidR="009005FD" w:rsidRPr="00120F62" w:rsidRDefault="00C37C64" w:rsidP="009005FD">
            <w:pPr>
              <w:spacing w:after="0" w:line="240" w:lineRule="auto"/>
              <w:contextualSpacing/>
              <w:jc w:val="center"/>
              <w:rPr>
                <w:rFonts w:ascii="Arial Narrow" w:eastAsia="Times New Roman" w:hAnsi="Arial Narrow" w:cs="Calibri"/>
                <w:color w:val="000000"/>
                <w:sz w:val="22"/>
                <w:szCs w:val="22"/>
                <w:lang w:eastAsia="hr-HR"/>
              </w:rPr>
            </w:pPr>
            <w:r>
              <w:rPr>
                <w:rFonts w:ascii="Arial Narrow" w:eastAsia="Times New Roman" w:hAnsi="Arial Narrow" w:cs="Calibri"/>
                <w:color w:val="000000"/>
                <w:sz w:val="22"/>
                <w:szCs w:val="22"/>
                <w:lang w:eastAsia="hr-HR"/>
              </w:rPr>
              <w:t>18</w:t>
            </w:r>
            <w:r w:rsidR="003E0367">
              <w:rPr>
                <w:rFonts w:ascii="Arial Narrow" w:eastAsia="Times New Roman" w:hAnsi="Arial Narrow" w:cs="Calibri"/>
                <w:color w:val="000000"/>
                <w:sz w:val="22"/>
                <w:szCs w:val="22"/>
                <w:lang w:eastAsia="hr-HR"/>
              </w:rPr>
              <w:t>+4V+4</w:t>
            </w:r>
            <w:r w:rsidR="009005FD" w:rsidRPr="00120F62">
              <w:rPr>
                <w:rFonts w:ascii="Arial Narrow" w:eastAsia="Times New Roman" w:hAnsi="Arial Narrow" w:cs="Calibri"/>
                <w:color w:val="000000"/>
                <w:sz w:val="22"/>
                <w:szCs w:val="22"/>
                <w:lang w:eastAsia="hr-HR"/>
              </w:rPr>
              <w:t>CS</w:t>
            </w:r>
          </w:p>
        </w:tc>
      </w:tr>
      <w:tr w:rsidR="009005FD" w:rsidRPr="00120F62" w14:paraId="57CF531E" w14:textId="77777777" w:rsidTr="009005FD">
        <w:tc>
          <w:tcPr>
            <w:tcW w:w="1385" w:type="dxa"/>
            <w:shd w:val="clear" w:color="auto" w:fill="FFFFFF"/>
            <w:tcMar>
              <w:top w:w="0" w:type="dxa"/>
              <w:left w:w="108" w:type="dxa"/>
              <w:bottom w:w="0" w:type="dxa"/>
              <w:right w:w="108" w:type="dxa"/>
            </w:tcMar>
            <w:hideMark/>
          </w:tcPr>
          <w:p w14:paraId="3B664922" w14:textId="797FE309" w:rsidR="009005FD" w:rsidRPr="00120F62" w:rsidRDefault="009005FD" w:rsidP="009005FD">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IU 4.</w:t>
            </w:r>
            <w:r w:rsidRPr="00120F62">
              <w:rPr>
                <w:rFonts w:ascii="Arial Narrow" w:eastAsia="Times New Roman" w:hAnsi="Arial Narrow"/>
                <w:color w:val="000000"/>
                <w:sz w:val="22"/>
                <w:szCs w:val="22"/>
                <w:bdr w:val="none" w:sz="0" w:space="0" w:color="auto" w:frame="1"/>
                <w:lang w:eastAsia="hr-HR"/>
              </w:rPr>
              <w:t> </w:t>
            </w:r>
          </w:p>
        </w:tc>
        <w:tc>
          <w:tcPr>
            <w:tcW w:w="3516" w:type="dxa"/>
            <w:shd w:val="clear" w:color="auto" w:fill="FFFFFF"/>
            <w:tcMar>
              <w:top w:w="0" w:type="dxa"/>
              <w:left w:w="108" w:type="dxa"/>
              <w:bottom w:w="0" w:type="dxa"/>
              <w:right w:w="108" w:type="dxa"/>
            </w:tcMar>
          </w:tcPr>
          <w:p w14:paraId="2F478BEE" w14:textId="77777777" w:rsidR="009005FD" w:rsidRPr="00120F62" w:rsidRDefault="009005FD" w:rsidP="009005FD">
            <w:pPr>
              <w:spacing w:after="0" w:line="240" w:lineRule="auto"/>
              <w:contextualSpacing/>
              <w:jc w:val="both"/>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N.J.11; N.J.12</w:t>
            </w:r>
          </w:p>
          <w:p w14:paraId="3A65B134" w14:textId="66D005EC" w:rsidR="009005FD" w:rsidRPr="00120F62" w:rsidRDefault="009005FD" w:rsidP="009005FD">
            <w:pPr>
              <w:spacing w:after="0" w:line="240" w:lineRule="auto"/>
              <w:contextualSpacing/>
              <w:rPr>
                <w:rFonts w:ascii="Arial Narrow" w:eastAsia="Times New Roman" w:hAnsi="Arial Narrow" w:cs="Calibri"/>
                <w:color w:val="000000"/>
                <w:sz w:val="22"/>
                <w:szCs w:val="22"/>
                <w:lang w:eastAsia="hr-HR"/>
              </w:rPr>
            </w:pPr>
            <w:r w:rsidRPr="00120F62">
              <w:rPr>
                <w:rFonts w:ascii="Arial Narrow" w:eastAsia="Times New Roman" w:hAnsi="Arial Narrow" w:cs="Calibri"/>
                <w:color w:val="000000"/>
                <w:sz w:val="22"/>
                <w:szCs w:val="22"/>
                <w:lang w:eastAsia="hr-HR"/>
              </w:rPr>
              <w:t>Predavanje; rasprava; uspoređivanje pojmova i teorija; rad na tekstu</w:t>
            </w:r>
          </w:p>
        </w:tc>
        <w:tc>
          <w:tcPr>
            <w:tcW w:w="2861" w:type="dxa"/>
            <w:shd w:val="clear" w:color="auto" w:fill="FFFFFF"/>
            <w:tcMar>
              <w:top w:w="0" w:type="dxa"/>
              <w:left w:w="108" w:type="dxa"/>
              <w:bottom w:w="0" w:type="dxa"/>
              <w:right w:w="108" w:type="dxa"/>
            </w:tcMar>
          </w:tcPr>
          <w:p w14:paraId="55800E1E" w14:textId="77777777" w:rsidR="009005FD" w:rsidRPr="00120F62" w:rsidRDefault="009005FD" w:rsidP="009005FD">
            <w:pPr>
              <w:spacing w:after="0" w:line="240" w:lineRule="auto"/>
              <w:contextualSpacing/>
              <w:jc w:val="both"/>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Pisani ispit ili 2. kolokvij</w:t>
            </w:r>
          </w:p>
          <w:p w14:paraId="7DF7AEAE" w14:textId="7AD75715" w:rsidR="009005FD" w:rsidRPr="00120F62" w:rsidRDefault="009005FD" w:rsidP="009005FD">
            <w:pPr>
              <w:spacing w:after="0" w:line="240" w:lineRule="auto"/>
              <w:contextualSpacing/>
              <w:jc w:val="both"/>
              <w:rPr>
                <w:rFonts w:ascii="Arial Narrow" w:eastAsia="Times New Roman" w:hAnsi="Arial Narrow" w:cs="Calibri"/>
                <w:color w:val="000000"/>
                <w:sz w:val="22"/>
                <w:szCs w:val="22"/>
                <w:lang w:eastAsia="hr-HR"/>
              </w:rPr>
            </w:pPr>
          </w:p>
        </w:tc>
        <w:tc>
          <w:tcPr>
            <w:tcW w:w="1290" w:type="dxa"/>
            <w:shd w:val="clear" w:color="auto" w:fill="FFFFFF"/>
            <w:tcMar>
              <w:top w:w="0" w:type="dxa"/>
              <w:left w:w="108" w:type="dxa"/>
              <w:bottom w:w="0" w:type="dxa"/>
              <w:right w:w="108" w:type="dxa"/>
            </w:tcMar>
            <w:vAlign w:val="center"/>
          </w:tcPr>
          <w:p w14:paraId="21F53A6E" w14:textId="16E1BA06" w:rsidR="009005FD" w:rsidRPr="00120F62" w:rsidRDefault="003E0367" w:rsidP="009005FD">
            <w:pPr>
              <w:spacing w:after="0" w:line="240" w:lineRule="auto"/>
              <w:contextualSpacing/>
              <w:jc w:val="center"/>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10</w:t>
            </w:r>
            <w:r w:rsidR="009005FD" w:rsidRPr="00120F62">
              <w:rPr>
                <w:rFonts w:ascii="Arial Narrow" w:eastAsia="Times New Roman" w:hAnsi="Arial Narrow"/>
                <w:color w:val="000000"/>
                <w:sz w:val="22"/>
                <w:szCs w:val="22"/>
                <w:bdr w:val="none" w:sz="0" w:space="0" w:color="auto" w:frame="1"/>
                <w:lang w:eastAsia="hr-HR"/>
              </w:rPr>
              <w:t>+2V</w:t>
            </w:r>
          </w:p>
        </w:tc>
      </w:tr>
      <w:tr w:rsidR="009005FD" w:rsidRPr="00120F62" w14:paraId="4C2D4426" w14:textId="77777777" w:rsidTr="009005FD">
        <w:tc>
          <w:tcPr>
            <w:tcW w:w="1385" w:type="dxa"/>
            <w:shd w:val="clear" w:color="auto" w:fill="FFFFFF"/>
            <w:tcMar>
              <w:top w:w="0" w:type="dxa"/>
              <w:left w:w="108" w:type="dxa"/>
              <w:bottom w:w="0" w:type="dxa"/>
              <w:right w:w="108" w:type="dxa"/>
            </w:tcMar>
            <w:hideMark/>
          </w:tcPr>
          <w:p w14:paraId="47B498D7" w14:textId="679FC7AA" w:rsidR="009005FD" w:rsidRPr="00120F62" w:rsidRDefault="009005FD" w:rsidP="009005FD">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IU 5.</w:t>
            </w:r>
            <w:r w:rsidRPr="00120F62">
              <w:rPr>
                <w:rFonts w:ascii="Arial Narrow" w:eastAsia="Times New Roman" w:hAnsi="Arial Narrow"/>
                <w:color w:val="000000"/>
                <w:sz w:val="22"/>
                <w:szCs w:val="22"/>
                <w:bdr w:val="none" w:sz="0" w:space="0" w:color="auto" w:frame="1"/>
                <w:lang w:eastAsia="hr-HR"/>
              </w:rPr>
              <w:t> </w:t>
            </w:r>
          </w:p>
        </w:tc>
        <w:tc>
          <w:tcPr>
            <w:tcW w:w="3516" w:type="dxa"/>
            <w:shd w:val="clear" w:color="auto" w:fill="FFFFFF"/>
            <w:tcMar>
              <w:top w:w="0" w:type="dxa"/>
              <w:left w:w="108" w:type="dxa"/>
              <w:bottom w:w="0" w:type="dxa"/>
              <w:right w:w="108" w:type="dxa"/>
            </w:tcMar>
          </w:tcPr>
          <w:p w14:paraId="240E826E" w14:textId="77777777" w:rsidR="009005FD" w:rsidRPr="00120F62" w:rsidRDefault="009005FD" w:rsidP="009005FD">
            <w:pPr>
              <w:spacing w:after="0" w:line="240" w:lineRule="auto"/>
              <w:contextualSpacing/>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N.J.15</w:t>
            </w:r>
          </w:p>
          <w:p w14:paraId="3202F2A4" w14:textId="5BAE6A42" w:rsidR="009005FD" w:rsidRPr="00120F62" w:rsidRDefault="009005FD" w:rsidP="009005FD">
            <w:pPr>
              <w:spacing w:after="0" w:line="240" w:lineRule="auto"/>
              <w:contextualSpacing/>
              <w:rPr>
                <w:rFonts w:ascii="Arial Narrow" w:eastAsia="Times New Roman" w:hAnsi="Arial Narrow" w:cs="Calibri"/>
                <w:color w:val="000000"/>
                <w:sz w:val="22"/>
                <w:szCs w:val="22"/>
                <w:lang w:eastAsia="hr-HR"/>
              </w:rPr>
            </w:pPr>
            <w:r w:rsidRPr="00120F62">
              <w:rPr>
                <w:rFonts w:ascii="Arial Narrow" w:eastAsia="Times New Roman" w:hAnsi="Arial Narrow"/>
                <w:color w:val="000000"/>
                <w:sz w:val="22"/>
                <w:szCs w:val="22"/>
                <w:bdr w:val="none" w:sz="0" w:space="0" w:color="auto" w:frame="1"/>
                <w:lang w:eastAsia="hr-HR"/>
              </w:rPr>
              <w:t>Instrukcija; učenje po modelu; istraživanje, prikaz slučaja; zaključci; individualan rad</w:t>
            </w:r>
          </w:p>
        </w:tc>
        <w:tc>
          <w:tcPr>
            <w:tcW w:w="2861" w:type="dxa"/>
            <w:shd w:val="clear" w:color="auto" w:fill="FFFFFF"/>
            <w:tcMar>
              <w:top w:w="0" w:type="dxa"/>
              <w:left w:w="108" w:type="dxa"/>
              <w:bottom w:w="0" w:type="dxa"/>
              <w:right w:w="108" w:type="dxa"/>
            </w:tcMar>
          </w:tcPr>
          <w:p w14:paraId="4D2F5DF0" w14:textId="77777777" w:rsidR="009005FD" w:rsidRPr="00120F62" w:rsidRDefault="009005FD" w:rsidP="009005FD">
            <w:pPr>
              <w:spacing w:after="0" w:line="240" w:lineRule="auto"/>
              <w:contextualSpacing/>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Pisani ispit ili 2. kolokvij</w:t>
            </w:r>
          </w:p>
          <w:p w14:paraId="2D33929C" w14:textId="70D6F46A" w:rsidR="009005FD" w:rsidRPr="00120F62" w:rsidRDefault="00C37C64" w:rsidP="009005FD">
            <w:pPr>
              <w:spacing w:after="0" w:line="240" w:lineRule="auto"/>
              <w:contextualSpacing/>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Vježba 3</w:t>
            </w:r>
          </w:p>
          <w:p w14:paraId="5A8C90A2" w14:textId="77777777" w:rsidR="009005FD" w:rsidRPr="00120F62" w:rsidRDefault="009005FD" w:rsidP="009005FD">
            <w:pPr>
              <w:spacing w:after="0" w:line="240" w:lineRule="auto"/>
              <w:contextualSpacing/>
              <w:jc w:val="both"/>
              <w:rPr>
                <w:rFonts w:ascii="Arial Narrow" w:eastAsia="Times New Roman" w:hAnsi="Arial Narrow" w:cs="Calibri"/>
                <w:color w:val="000000"/>
                <w:sz w:val="22"/>
                <w:szCs w:val="22"/>
                <w:lang w:eastAsia="hr-HR"/>
              </w:rPr>
            </w:pPr>
          </w:p>
        </w:tc>
        <w:tc>
          <w:tcPr>
            <w:tcW w:w="1290" w:type="dxa"/>
            <w:shd w:val="clear" w:color="auto" w:fill="FFFFFF"/>
            <w:tcMar>
              <w:top w:w="0" w:type="dxa"/>
              <w:left w:w="108" w:type="dxa"/>
              <w:bottom w:w="0" w:type="dxa"/>
              <w:right w:w="108" w:type="dxa"/>
            </w:tcMar>
            <w:vAlign w:val="center"/>
          </w:tcPr>
          <w:p w14:paraId="5D958572" w14:textId="6E325710" w:rsidR="009005FD" w:rsidRPr="00120F62" w:rsidRDefault="00C37C64" w:rsidP="009005FD">
            <w:pPr>
              <w:spacing w:after="0" w:line="240" w:lineRule="auto"/>
              <w:contextualSpacing/>
              <w:jc w:val="center"/>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8+8</w:t>
            </w:r>
            <w:r w:rsidR="009005FD" w:rsidRPr="00120F62">
              <w:rPr>
                <w:rFonts w:ascii="Arial Narrow" w:eastAsia="Times New Roman" w:hAnsi="Arial Narrow"/>
                <w:color w:val="000000"/>
                <w:sz w:val="22"/>
                <w:szCs w:val="22"/>
                <w:bdr w:val="none" w:sz="0" w:space="0" w:color="auto" w:frame="1"/>
                <w:lang w:eastAsia="hr-HR"/>
              </w:rPr>
              <w:t>V</w:t>
            </w:r>
          </w:p>
        </w:tc>
      </w:tr>
      <w:tr w:rsidR="009005FD" w:rsidRPr="00120F62" w14:paraId="5FCA7942" w14:textId="77777777" w:rsidTr="00A926C4">
        <w:tc>
          <w:tcPr>
            <w:tcW w:w="1385" w:type="dxa"/>
            <w:shd w:val="clear" w:color="auto" w:fill="FFFFFF"/>
            <w:tcMar>
              <w:top w:w="0" w:type="dxa"/>
              <w:left w:w="108" w:type="dxa"/>
              <w:bottom w:w="0" w:type="dxa"/>
              <w:right w:w="108" w:type="dxa"/>
            </w:tcMar>
          </w:tcPr>
          <w:p w14:paraId="7F9C488E" w14:textId="4D269489" w:rsidR="009005FD" w:rsidRPr="00120F62" w:rsidRDefault="009005FD" w:rsidP="009005FD">
            <w:pPr>
              <w:spacing w:after="0" w:line="240" w:lineRule="auto"/>
              <w:contextualSpacing/>
              <w:jc w:val="both"/>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IU 6.</w:t>
            </w:r>
            <w:r w:rsidRPr="00120F62">
              <w:rPr>
                <w:rFonts w:ascii="Arial Narrow" w:eastAsia="Times New Roman" w:hAnsi="Arial Narrow"/>
                <w:color w:val="000000"/>
                <w:sz w:val="22"/>
                <w:szCs w:val="22"/>
                <w:bdr w:val="none" w:sz="0" w:space="0" w:color="auto" w:frame="1"/>
                <w:lang w:eastAsia="hr-HR"/>
              </w:rPr>
              <w:t> </w:t>
            </w:r>
          </w:p>
        </w:tc>
        <w:tc>
          <w:tcPr>
            <w:tcW w:w="3516" w:type="dxa"/>
            <w:shd w:val="clear" w:color="auto" w:fill="FFFFFF"/>
            <w:tcMar>
              <w:top w:w="0" w:type="dxa"/>
              <w:left w:w="108" w:type="dxa"/>
              <w:bottom w:w="0" w:type="dxa"/>
              <w:right w:w="108" w:type="dxa"/>
            </w:tcMar>
          </w:tcPr>
          <w:p w14:paraId="26AAEC9E" w14:textId="77777777" w:rsidR="009005FD" w:rsidRPr="00120F62" w:rsidRDefault="009005FD" w:rsidP="009005FD">
            <w:pPr>
              <w:spacing w:after="0" w:line="240" w:lineRule="auto"/>
              <w:contextualSpacing/>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N.J.14</w:t>
            </w:r>
          </w:p>
          <w:p w14:paraId="5A558F7D" w14:textId="064433BB" w:rsidR="009005FD" w:rsidRPr="00120F62" w:rsidRDefault="009005FD" w:rsidP="009005FD">
            <w:pPr>
              <w:spacing w:after="0" w:line="240" w:lineRule="auto"/>
              <w:contextualSpacing/>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Instrukcija; učenje po modelu; istraživanje, prikaz slučaja; zaključci; individualan rad</w:t>
            </w:r>
          </w:p>
        </w:tc>
        <w:tc>
          <w:tcPr>
            <w:tcW w:w="2861" w:type="dxa"/>
            <w:shd w:val="clear" w:color="auto" w:fill="FFFFFF"/>
            <w:tcMar>
              <w:top w:w="0" w:type="dxa"/>
              <w:left w:w="108" w:type="dxa"/>
              <w:bottom w:w="0" w:type="dxa"/>
              <w:right w:w="108" w:type="dxa"/>
            </w:tcMar>
          </w:tcPr>
          <w:p w14:paraId="0181479B" w14:textId="77777777" w:rsidR="009005FD" w:rsidRPr="00120F62" w:rsidRDefault="009005FD" w:rsidP="009005FD">
            <w:pPr>
              <w:spacing w:after="0" w:line="240" w:lineRule="auto"/>
              <w:contextualSpacing/>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Pisani ispit ili 2. kolokvij</w:t>
            </w:r>
          </w:p>
          <w:p w14:paraId="57A4C166" w14:textId="070ED7CD" w:rsidR="009005FD" w:rsidRPr="00120F62" w:rsidRDefault="00C37C64" w:rsidP="009005FD">
            <w:pPr>
              <w:spacing w:after="0" w:line="240" w:lineRule="auto"/>
              <w:contextualSpacing/>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Vježba 4</w:t>
            </w:r>
          </w:p>
          <w:p w14:paraId="6EAA2E34" w14:textId="01E39496" w:rsidR="009005FD" w:rsidRPr="00120F62" w:rsidRDefault="009005FD" w:rsidP="009005FD">
            <w:pPr>
              <w:spacing w:after="0" w:line="240" w:lineRule="auto"/>
              <w:contextualSpacing/>
              <w:jc w:val="both"/>
              <w:rPr>
                <w:rFonts w:ascii="Arial Narrow" w:eastAsia="Times New Roman" w:hAnsi="Arial Narrow"/>
                <w:color w:val="000000"/>
                <w:sz w:val="22"/>
                <w:szCs w:val="22"/>
                <w:bdr w:val="none" w:sz="0" w:space="0" w:color="auto" w:frame="1"/>
                <w:lang w:eastAsia="hr-HR"/>
              </w:rPr>
            </w:pPr>
          </w:p>
        </w:tc>
        <w:tc>
          <w:tcPr>
            <w:tcW w:w="1290" w:type="dxa"/>
            <w:shd w:val="clear" w:color="auto" w:fill="FFFFFF"/>
            <w:tcMar>
              <w:top w:w="0" w:type="dxa"/>
              <w:left w:w="108" w:type="dxa"/>
              <w:bottom w:w="0" w:type="dxa"/>
              <w:right w:w="108" w:type="dxa"/>
            </w:tcMar>
            <w:vAlign w:val="center"/>
          </w:tcPr>
          <w:p w14:paraId="11BB76D5" w14:textId="606ED731" w:rsidR="009005FD" w:rsidRPr="00120F62" w:rsidRDefault="003E0367" w:rsidP="009005FD">
            <w:pPr>
              <w:spacing w:after="0" w:line="240" w:lineRule="auto"/>
              <w:contextualSpacing/>
              <w:jc w:val="center"/>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6+8</w:t>
            </w:r>
            <w:r w:rsidR="009005FD" w:rsidRPr="00120F62">
              <w:rPr>
                <w:rFonts w:ascii="Arial Narrow" w:eastAsia="Times New Roman" w:hAnsi="Arial Narrow"/>
                <w:color w:val="000000"/>
                <w:sz w:val="22"/>
                <w:szCs w:val="22"/>
                <w:bdr w:val="none" w:sz="0" w:space="0" w:color="auto" w:frame="1"/>
                <w:lang w:eastAsia="hr-HR"/>
              </w:rPr>
              <w:t>V</w:t>
            </w:r>
          </w:p>
        </w:tc>
      </w:tr>
      <w:tr w:rsidR="009005FD" w:rsidRPr="00120F62" w14:paraId="34A6BCF2" w14:textId="77777777" w:rsidTr="00A926C4">
        <w:tc>
          <w:tcPr>
            <w:tcW w:w="1385" w:type="dxa"/>
            <w:shd w:val="clear" w:color="auto" w:fill="FFFFFF"/>
            <w:tcMar>
              <w:top w:w="0" w:type="dxa"/>
              <w:left w:w="108" w:type="dxa"/>
              <w:bottom w:w="0" w:type="dxa"/>
              <w:right w:w="108" w:type="dxa"/>
            </w:tcMar>
          </w:tcPr>
          <w:p w14:paraId="759AB56F" w14:textId="527E524E" w:rsidR="009005FD" w:rsidRPr="00120F62" w:rsidRDefault="009005FD" w:rsidP="009005FD">
            <w:pPr>
              <w:spacing w:after="0" w:line="240" w:lineRule="auto"/>
              <w:contextualSpacing/>
              <w:jc w:val="both"/>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IU 7.</w:t>
            </w:r>
            <w:r w:rsidRPr="00120F62">
              <w:rPr>
                <w:rFonts w:ascii="Arial Narrow" w:eastAsia="Times New Roman" w:hAnsi="Arial Narrow"/>
                <w:color w:val="000000"/>
                <w:sz w:val="22"/>
                <w:szCs w:val="22"/>
                <w:bdr w:val="none" w:sz="0" w:space="0" w:color="auto" w:frame="1"/>
                <w:lang w:eastAsia="hr-HR"/>
              </w:rPr>
              <w:t> </w:t>
            </w:r>
          </w:p>
        </w:tc>
        <w:tc>
          <w:tcPr>
            <w:tcW w:w="3516" w:type="dxa"/>
            <w:shd w:val="clear" w:color="auto" w:fill="FFFFFF"/>
            <w:tcMar>
              <w:top w:w="0" w:type="dxa"/>
              <w:left w:w="108" w:type="dxa"/>
              <w:bottom w:w="0" w:type="dxa"/>
              <w:right w:w="108" w:type="dxa"/>
            </w:tcMar>
          </w:tcPr>
          <w:p w14:paraId="340D2F1D" w14:textId="77777777" w:rsidR="009005FD" w:rsidRPr="00120F62" w:rsidRDefault="009005FD" w:rsidP="009005FD">
            <w:pPr>
              <w:spacing w:after="0" w:line="240" w:lineRule="auto"/>
              <w:contextualSpacing/>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N.J.18</w:t>
            </w:r>
          </w:p>
          <w:p w14:paraId="74DEBA37" w14:textId="61B2298E" w:rsidR="009005FD" w:rsidRPr="00120F62" w:rsidRDefault="009005FD" w:rsidP="009005FD">
            <w:pPr>
              <w:spacing w:after="0" w:line="240" w:lineRule="auto"/>
              <w:contextualSpacing/>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 xml:space="preserve">Vodič za pripremu </w:t>
            </w:r>
            <w:proofErr w:type="spellStart"/>
            <w:r w:rsidRPr="00120F62">
              <w:rPr>
                <w:rFonts w:ascii="Arial Narrow" w:eastAsia="Times New Roman" w:hAnsi="Arial Narrow"/>
                <w:color w:val="000000"/>
                <w:sz w:val="22"/>
                <w:szCs w:val="22"/>
                <w:bdr w:val="none" w:sz="0" w:space="0" w:color="auto" w:frame="1"/>
                <w:lang w:eastAsia="hr-HR"/>
              </w:rPr>
              <w:t>case</w:t>
            </w:r>
            <w:proofErr w:type="spellEnd"/>
            <w:r w:rsidRPr="00120F62">
              <w:rPr>
                <w:rFonts w:ascii="Arial Narrow" w:eastAsia="Times New Roman" w:hAnsi="Arial Narrow"/>
                <w:color w:val="000000"/>
                <w:sz w:val="22"/>
                <w:szCs w:val="22"/>
                <w:bdr w:val="none" w:sz="0" w:space="0" w:color="auto" w:frame="1"/>
                <w:lang w:eastAsia="hr-HR"/>
              </w:rPr>
              <w:t xml:space="preserve"> </w:t>
            </w:r>
            <w:proofErr w:type="spellStart"/>
            <w:r w:rsidRPr="00120F62">
              <w:rPr>
                <w:rFonts w:ascii="Arial Narrow" w:eastAsia="Times New Roman" w:hAnsi="Arial Narrow"/>
                <w:color w:val="000000"/>
                <w:sz w:val="22"/>
                <w:szCs w:val="22"/>
                <w:bdr w:val="none" w:sz="0" w:space="0" w:color="auto" w:frame="1"/>
                <w:lang w:eastAsia="hr-HR"/>
              </w:rPr>
              <w:t>study</w:t>
            </w:r>
            <w:proofErr w:type="spellEnd"/>
            <w:r w:rsidRPr="00120F62">
              <w:rPr>
                <w:rFonts w:ascii="Arial Narrow" w:eastAsia="Times New Roman" w:hAnsi="Arial Narrow"/>
                <w:color w:val="000000"/>
                <w:sz w:val="22"/>
                <w:szCs w:val="22"/>
                <w:bdr w:val="none" w:sz="0" w:space="0" w:color="auto" w:frame="1"/>
                <w:lang w:eastAsia="hr-HR"/>
              </w:rPr>
              <w:t xml:space="preserve">; istraživanje relevantnih podataka i literature; </w:t>
            </w:r>
            <w:r>
              <w:rPr>
                <w:rFonts w:ascii="Arial Narrow" w:eastAsia="Times New Roman" w:hAnsi="Arial Narrow"/>
                <w:color w:val="000000"/>
                <w:sz w:val="22"/>
                <w:szCs w:val="22"/>
                <w:bdr w:val="none" w:sz="0" w:space="0" w:color="auto" w:frame="1"/>
                <w:lang w:eastAsia="hr-HR"/>
              </w:rPr>
              <w:t xml:space="preserve">izlaganje studenata, </w:t>
            </w:r>
            <w:r w:rsidRPr="00120F62">
              <w:rPr>
                <w:rFonts w:ascii="Arial Narrow" w:eastAsia="Times New Roman" w:hAnsi="Arial Narrow"/>
                <w:color w:val="000000"/>
                <w:sz w:val="22"/>
                <w:szCs w:val="22"/>
                <w:bdr w:val="none" w:sz="0" w:space="0" w:color="auto" w:frame="1"/>
                <w:lang w:eastAsia="hr-HR"/>
              </w:rPr>
              <w:t>diskusija</w:t>
            </w:r>
          </w:p>
        </w:tc>
        <w:tc>
          <w:tcPr>
            <w:tcW w:w="2861" w:type="dxa"/>
            <w:shd w:val="clear" w:color="auto" w:fill="FFFFFF"/>
            <w:tcMar>
              <w:top w:w="0" w:type="dxa"/>
              <w:left w:w="108" w:type="dxa"/>
              <w:bottom w:w="0" w:type="dxa"/>
              <w:right w:w="108" w:type="dxa"/>
            </w:tcMar>
          </w:tcPr>
          <w:p w14:paraId="25DC67B1" w14:textId="77777777" w:rsidR="009005FD" w:rsidRPr="00120F62" w:rsidRDefault="009005FD" w:rsidP="009005FD">
            <w:pPr>
              <w:spacing w:after="0" w:line="240" w:lineRule="auto"/>
              <w:contextualSpacing/>
              <w:rPr>
                <w:rFonts w:ascii="Arial Narrow" w:eastAsia="Times New Roman" w:hAnsi="Arial Narrow"/>
                <w:color w:val="000000"/>
                <w:sz w:val="22"/>
                <w:szCs w:val="22"/>
                <w:bdr w:val="none" w:sz="0" w:space="0" w:color="auto" w:frame="1"/>
                <w:lang w:eastAsia="hr-HR"/>
              </w:rPr>
            </w:pPr>
            <w:proofErr w:type="spellStart"/>
            <w:r w:rsidRPr="00120F62">
              <w:rPr>
                <w:rFonts w:ascii="Arial Narrow" w:eastAsia="Times New Roman" w:hAnsi="Arial Narrow"/>
                <w:color w:val="000000"/>
                <w:sz w:val="22"/>
                <w:szCs w:val="22"/>
                <w:bdr w:val="none" w:sz="0" w:space="0" w:color="auto" w:frame="1"/>
                <w:lang w:eastAsia="hr-HR"/>
              </w:rPr>
              <w:t>Case</w:t>
            </w:r>
            <w:proofErr w:type="spellEnd"/>
            <w:r w:rsidRPr="00120F62">
              <w:rPr>
                <w:rFonts w:ascii="Arial Narrow" w:eastAsia="Times New Roman" w:hAnsi="Arial Narrow"/>
                <w:color w:val="000000"/>
                <w:sz w:val="22"/>
                <w:szCs w:val="22"/>
                <w:bdr w:val="none" w:sz="0" w:space="0" w:color="auto" w:frame="1"/>
                <w:lang w:eastAsia="hr-HR"/>
              </w:rPr>
              <w:t xml:space="preserve"> </w:t>
            </w:r>
            <w:proofErr w:type="spellStart"/>
            <w:r w:rsidRPr="00120F62">
              <w:rPr>
                <w:rFonts w:ascii="Arial Narrow" w:eastAsia="Times New Roman" w:hAnsi="Arial Narrow"/>
                <w:color w:val="000000"/>
                <w:sz w:val="22"/>
                <w:szCs w:val="22"/>
                <w:bdr w:val="none" w:sz="0" w:space="0" w:color="auto" w:frame="1"/>
                <w:lang w:eastAsia="hr-HR"/>
              </w:rPr>
              <w:t>study</w:t>
            </w:r>
            <w:proofErr w:type="spellEnd"/>
          </w:p>
          <w:p w14:paraId="1382B244" w14:textId="77777777" w:rsidR="009005FD" w:rsidRPr="00120F62" w:rsidRDefault="009005FD" w:rsidP="009005FD">
            <w:pPr>
              <w:spacing w:after="0" w:line="240" w:lineRule="auto"/>
              <w:contextualSpacing/>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Vršnjačko vrednovanje</w:t>
            </w:r>
          </w:p>
          <w:p w14:paraId="26446B6F" w14:textId="17FDA0B0" w:rsidR="009005FD" w:rsidRPr="00120F62" w:rsidRDefault="009005FD" w:rsidP="009005FD">
            <w:pPr>
              <w:spacing w:after="0" w:line="240" w:lineRule="auto"/>
              <w:contextualSpacing/>
              <w:jc w:val="both"/>
              <w:rPr>
                <w:rFonts w:ascii="Arial Narrow" w:eastAsia="Times New Roman" w:hAnsi="Arial Narrow"/>
                <w:color w:val="000000"/>
                <w:sz w:val="22"/>
                <w:szCs w:val="22"/>
                <w:bdr w:val="none" w:sz="0" w:space="0" w:color="auto" w:frame="1"/>
                <w:lang w:eastAsia="hr-HR"/>
              </w:rPr>
            </w:pPr>
            <w:r w:rsidRPr="00120F62">
              <w:rPr>
                <w:rFonts w:ascii="Arial Narrow" w:eastAsia="Times New Roman" w:hAnsi="Arial Narrow"/>
                <w:color w:val="000000"/>
                <w:sz w:val="22"/>
                <w:szCs w:val="22"/>
                <w:bdr w:val="none" w:sz="0" w:space="0" w:color="auto" w:frame="1"/>
                <w:lang w:eastAsia="hr-HR"/>
              </w:rPr>
              <w:t>Prezentacija</w:t>
            </w:r>
          </w:p>
        </w:tc>
        <w:tc>
          <w:tcPr>
            <w:tcW w:w="1290" w:type="dxa"/>
            <w:shd w:val="clear" w:color="auto" w:fill="FFFFFF"/>
            <w:tcMar>
              <w:top w:w="0" w:type="dxa"/>
              <w:left w:w="108" w:type="dxa"/>
              <w:bottom w:w="0" w:type="dxa"/>
              <w:right w:w="108" w:type="dxa"/>
            </w:tcMar>
            <w:vAlign w:val="center"/>
          </w:tcPr>
          <w:p w14:paraId="29DA3EC4" w14:textId="0DA1103C" w:rsidR="009005FD" w:rsidRPr="00120F62" w:rsidRDefault="009005FD" w:rsidP="009005FD">
            <w:pPr>
              <w:spacing w:after="0" w:line="240" w:lineRule="auto"/>
              <w:contextualSpacing/>
              <w:jc w:val="center"/>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14</w:t>
            </w:r>
            <w:r w:rsidRPr="00120F62">
              <w:rPr>
                <w:rFonts w:ascii="Arial Narrow" w:eastAsia="Times New Roman" w:hAnsi="Arial Narrow"/>
                <w:color w:val="000000"/>
                <w:sz w:val="22"/>
                <w:szCs w:val="22"/>
                <w:bdr w:val="none" w:sz="0" w:space="0" w:color="auto" w:frame="1"/>
                <w:lang w:eastAsia="hr-HR"/>
              </w:rPr>
              <w:t>CS</w:t>
            </w:r>
          </w:p>
        </w:tc>
      </w:tr>
      <w:tr w:rsidR="00120F62" w:rsidRPr="00120F62" w14:paraId="24D4EE71" w14:textId="77777777" w:rsidTr="00A926C4">
        <w:tc>
          <w:tcPr>
            <w:tcW w:w="7762" w:type="dxa"/>
            <w:gridSpan w:val="3"/>
            <w:shd w:val="clear" w:color="auto" w:fill="FFFFFF"/>
            <w:tcMar>
              <w:top w:w="0" w:type="dxa"/>
              <w:left w:w="108" w:type="dxa"/>
              <w:bottom w:w="0" w:type="dxa"/>
              <w:right w:w="108" w:type="dxa"/>
            </w:tcMar>
          </w:tcPr>
          <w:p w14:paraId="63844FB4" w14:textId="77777777" w:rsidR="00120F62" w:rsidRPr="00135BC1" w:rsidRDefault="00120F62" w:rsidP="00A926C4">
            <w:pPr>
              <w:spacing w:after="0" w:line="240" w:lineRule="auto"/>
              <w:contextualSpacing/>
              <w:jc w:val="right"/>
              <w:rPr>
                <w:rFonts w:ascii="Arial Narrow" w:eastAsia="Times New Roman" w:hAnsi="Arial Narrow"/>
                <w:bCs/>
                <w:color w:val="000000"/>
                <w:sz w:val="22"/>
                <w:szCs w:val="22"/>
                <w:bdr w:val="none" w:sz="0" w:space="0" w:color="auto" w:frame="1"/>
                <w:lang w:eastAsia="hr-HR"/>
              </w:rPr>
            </w:pPr>
            <w:r w:rsidRPr="00135BC1">
              <w:rPr>
                <w:rFonts w:ascii="Arial Narrow" w:eastAsia="Times New Roman" w:hAnsi="Arial Narrow"/>
                <w:bCs/>
                <w:color w:val="000000"/>
                <w:sz w:val="22"/>
                <w:szCs w:val="22"/>
                <w:bdr w:val="none" w:sz="0" w:space="0" w:color="auto" w:frame="1"/>
                <w:lang w:eastAsia="hr-HR"/>
              </w:rPr>
              <w:t>UKUPNO SATI</w:t>
            </w:r>
          </w:p>
        </w:tc>
        <w:tc>
          <w:tcPr>
            <w:tcW w:w="1290" w:type="dxa"/>
            <w:shd w:val="clear" w:color="auto" w:fill="FFFFFF"/>
            <w:tcMar>
              <w:top w:w="0" w:type="dxa"/>
              <w:left w:w="108" w:type="dxa"/>
              <w:bottom w:w="0" w:type="dxa"/>
              <w:right w:w="108" w:type="dxa"/>
            </w:tcMar>
            <w:vAlign w:val="center"/>
          </w:tcPr>
          <w:p w14:paraId="65F28B3F" w14:textId="24A75E5C" w:rsidR="00120F62" w:rsidRPr="00135BC1" w:rsidRDefault="00120F62" w:rsidP="00A926C4">
            <w:pPr>
              <w:spacing w:after="0" w:line="240" w:lineRule="auto"/>
              <w:contextualSpacing/>
              <w:jc w:val="center"/>
              <w:rPr>
                <w:rFonts w:ascii="Arial Narrow" w:eastAsia="Times New Roman" w:hAnsi="Arial Narrow"/>
                <w:bCs/>
                <w:color w:val="000000"/>
                <w:sz w:val="22"/>
                <w:szCs w:val="22"/>
                <w:bdr w:val="none" w:sz="0" w:space="0" w:color="auto" w:frame="1"/>
                <w:lang w:eastAsia="hr-HR"/>
              </w:rPr>
            </w:pPr>
            <w:r w:rsidRPr="00135BC1">
              <w:rPr>
                <w:rFonts w:ascii="Arial Narrow" w:eastAsia="Times New Roman" w:hAnsi="Arial Narrow"/>
                <w:bCs/>
                <w:color w:val="000000"/>
                <w:sz w:val="22"/>
                <w:szCs w:val="22"/>
                <w:bdr w:val="none" w:sz="0" w:space="0" w:color="auto" w:frame="1"/>
                <w:lang w:eastAsia="hr-HR"/>
              </w:rPr>
              <w:t>120</w:t>
            </w:r>
          </w:p>
        </w:tc>
      </w:tr>
    </w:tbl>
    <w:p w14:paraId="3214AD6D" w14:textId="41511631" w:rsidR="00120F62" w:rsidRDefault="007022A4" w:rsidP="007022A4">
      <w:pPr>
        <w:tabs>
          <w:tab w:val="left" w:pos="1280"/>
        </w:tabs>
        <w:spacing w:after="0" w:line="240" w:lineRule="auto"/>
        <w:ind w:right="-20"/>
        <w:rPr>
          <w:rFonts w:ascii="Arial Narrow" w:eastAsia="Arial Narrow" w:hAnsi="Arial Narrow"/>
          <w:iCs/>
          <w:sz w:val="22"/>
          <w:szCs w:val="22"/>
        </w:rPr>
      </w:pPr>
      <w:r w:rsidRPr="007022A4">
        <w:rPr>
          <w:rFonts w:ascii="Arial Narrow" w:eastAsia="Arial Narrow" w:hAnsi="Arial Narrow"/>
          <w:iCs/>
          <w:sz w:val="22"/>
          <w:szCs w:val="22"/>
        </w:rPr>
        <w:t>* Potrebno vrijeme (h) 1 ECTS = 30 h</w:t>
      </w:r>
    </w:p>
    <w:p w14:paraId="02334689" w14:textId="77777777" w:rsidR="007022A4" w:rsidRPr="007022A4" w:rsidRDefault="007022A4" w:rsidP="007022A4">
      <w:pPr>
        <w:tabs>
          <w:tab w:val="left" w:pos="1280"/>
        </w:tabs>
        <w:spacing w:after="0" w:line="240" w:lineRule="auto"/>
        <w:ind w:right="-20"/>
        <w:rPr>
          <w:rFonts w:ascii="Arial Narrow" w:eastAsia="Arial Narrow" w:hAnsi="Arial Narrow"/>
          <w:iCs/>
          <w:sz w:val="22"/>
          <w:szCs w:val="22"/>
        </w:rPr>
      </w:pPr>
    </w:p>
    <w:p w14:paraId="0BE4644B" w14:textId="2CC23915" w:rsidR="001B6F77" w:rsidRPr="0041277E" w:rsidRDefault="001B6F77" w:rsidP="001B6F77">
      <w:pPr>
        <w:spacing w:before="74"/>
        <w:ind w:right="-284"/>
        <w:jc w:val="both"/>
        <w:rPr>
          <w:rFonts w:ascii="Arial Narrow" w:eastAsia="Arial Narrow" w:hAnsi="Arial Narrow"/>
          <w:b/>
          <w:bCs/>
          <w:w w:val="99"/>
        </w:rPr>
      </w:pPr>
      <w:r w:rsidRPr="0041277E">
        <w:rPr>
          <w:rFonts w:ascii="Arial Narrow" w:eastAsia="Arial Narrow" w:hAnsi="Arial Narrow"/>
          <w:b/>
          <w:bCs/>
          <w:spacing w:val="1"/>
        </w:rPr>
        <w:t>6</w:t>
      </w:r>
      <w:r w:rsidRPr="0041277E">
        <w:rPr>
          <w:rFonts w:ascii="Arial Narrow" w:eastAsia="Arial Narrow" w:hAnsi="Arial Narrow"/>
          <w:b/>
          <w:bCs/>
        </w:rPr>
        <w:t>.</w:t>
      </w:r>
      <w:r w:rsidRPr="0041277E">
        <w:rPr>
          <w:rFonts w:ascii="Arial Narrow" w:eastAsia="Arial Narrow" w:hAnsi="Arial Narrow"/>
          <w:b/>
          <w:bCs/>
          <w:spacing w:val="-4"/>
        </w:rPr>
        <w:t xml:space="preserve"> </w:t>
      </w:r>
      <w:r w:rsidRPr="0041277E">
        <w:rPr>
          <w:rFonts w:ascii="Arial Narrow" w:eastAsia="Arial Narrow" w:hAnsi="Arial Narrow"/>
          <w:b/>
          <w:bCs/>
          <w:spacing w:val="-2"/>
        </w:rPr>
        <w:t>P</w:t>
      </w:r>
      <w:r w:rsidRPr="0041277E">
        <w:rPr>
          <w:rFonts w:ascii="Arial Narrow" w:eastAsia="Arial Narrow" w:hAnsi="Arial Narrow"/>
          <w:b/>
          <w:bCs/>
        </w:rPr>
        <w:t>o</w:t>
      </w:r>
      <w:r w:rsidRPr="0041277E">
        <w:rPr>
          <w:rFonts w:ascii="Arial Narrow" w:eastAsia="Arial Narrow" w:hAnsi="Arial Narrow"/>
          <w:b/>
          <w:bCs/>
          <w:spacing w:val="4"/>
        </w:rPr>
        <w:t>p</w:t>
      </w:r>
      <w:r w:rsidRPr="0041277E">
        <w:rPr>
          <w:rFonts w:ascii="Arial Narrow" w:eastAsia="Arial Narrow" w:hAnsi="Arial Narrow"/>
          <w:b/>
          <w:bCs/>
          <w:spacing w:val="-2"/>
        </w:rPr>
        <w:t>i</w:t>
      </w:r>
      <w:r w:rsidRPr="0041277E">
        <w:rPr>
          <w:rFonts w:ascii="Arial Narrow" w:eastAsia="Arial Narrow" w:hAnsi="Arial Narrow"/>
          <w:b/>
          <w:bCs/>
        </w:rPr>
        <w:t xml:space="preserve">s </w:t>
      </w:r>
      <w:r w:rsidR="00D30834" w:rsidRPr="0041277E">
        <w:rPr>
          <w:rFonts w:ascii="Arial Narrow" w:eastAsia="Arial Narrow" w:hAnsi="Arial Narrow"/>
          <w:b/>
          <w:bCs/>
        </w:rPr>
        <w:t xml:space="preserve">ispitne </w:t>
      </w:r>
      <w:r w:rsidRPr="0041277E">
        <w:rPr>
          <w:rFonts w:ascii="Arial Narrow" w:eastAsia="Arial Narrow" w:hAnsi="Arial Narrow"/>
          <w:b/>
          <w:bCs/>
          <w:spacing w:val="3"/>
        </w:rPr>
        <w:t>l</w:t>
      </w:r>
      <w:r w:rsidRPr="0041277E">
        <w:rPr>
          <w:rFonts w:ascii="Arial Narrow" w:eastAsia="Arial Narrow" w:hAnsi="Arial Narrow"/>
          <w:b/>
          <w:bCs/>
          <w:spacing w:val="-2"/>
        </w:rPr>
        <w:t>i</w:t>
      </w:r>
      <w:r w:rsidRPr="0041277E">
        <w:rPr>
          <w:rFonts w:ascii="Arial Narrow" w:eastAsia="Arial Narrow" w:hAnsi="Arial Narrow"/>
          <w:b/>
          <w:bCs/>
          <w:spacing w:val="1"/>
          <w:w w:val="99"/>
        </w:rPr>
        <w:t>t</w:t>
      </w:r>
      <w:r w:rsidRPr="0041277E">
        <w:rPr>
          <w:rFonts w:ascii="Arial Narrow" w:eastAsia="Arial Narrow" w:hAnsi="Arial Narrow"/>
          <w:b/>
          <w:bCs/>
          <w:spacing w:val="1"/>
        </w:rPr>
        <w:t>e</w:t>
      </w:r>
      <w:r w:rsidRPr="0041277E">
        <w:rPr>
          <w:rFonts w:ascii="Arial Narrow" w:eastAsia="Arial Narrow" w:hAnsi="Arial Narrow"/>
          <w:b/>
          <w:bCs/>
          <w:w w:val="99"/>
        </w:rPr>
        <w:t>rature</w:t>
      </w:r>
    </w:p>
    <w:p w14:paraId="71EA2871" w14:textId="23C569FE" w:rsidR="00FE436F" w:rsidRPr="00A926C4" w:rsidRDefault="00A926C4" w:rsidP="00FE436F">
      <w:pPr>
        <w:rPr>
          <w:rFonts w:ascii="Arial Narrow" w:hAnsi="Arial Narrow"/>
          <w:bCs/>
          <w:iCs/>
        </w:rPr>
      </w:pPr>
      <w:r w:rsidRPr="00A926C4">
        <w:rPr>
          <w:rFonts w:ascii="Arial Narrow" w:hAnsi="Arial Narrow"/>
          <w:bCs/>
          <w:iCs/>
        </w:rPr>
        <w:t xml:space="preserve">a) </w:t>
      </w:r>
      <w:r w:rsidR="00FE436F" w:rsidRPr="00A926C4">
        <w:rPr>
          <w:rFonts w:ascii="Arial Narrow" w:hAnsi="Arial Narrow"/>
          <w:bCs/>
          <w:iCs/>
        </w:rPr>
        <w:t>Obvezna</w:t>
      </w:r>
    </w:p>
    <w:p w14:paraId="3F1E6C17" w14:textId="77777777" w:rsidR="00FE436F" w:rsidRPr="00D22C6A" w:rsidRDefault="00FE436F" w:rsidP="00FE436F">
      <w:pPr>
        <w:numPr>
          <w:ilvl w:val="0"/>
          <w:numId w:val="18"/>
        </w:numPr>
        <w:spacing w:after="0" w:line="240" w:lineRule="auto"/>
        <w:rPr>
          <w:rFonts w:ascii="Arial Narrow" w:hAnsi="Arial Narrow"/>
        </w:rPr>
      </w:pPr>
      <w:r w:rsidRPr="00D22C6A">
        <w:rPr>
          <w:rFonts w:ascii="Arial Narrow" w:hAnsi="Arial Narrow"/>
        </w:rPr>
        <w:t>Lazibat, T.: Upravljanje kvalitetom, Znanstvena knjiga d.o.o., Zagreb (2009.)</w:t>
      </w:r>
    </w:p>
    <w:p w14:paraId="0D257DB5" w14:textId="77777777" w:rsidR="00FE436F" w:rsidRPr="00D22C6A" w:rsidRDefault="00FE436F" w:rsidP="00FE436F">
      <w:pPr>
        <w:numPr>
          <w:ilvl w:val="0"/>
          <w:numId w:val="18"/>
        </w:numPr>
        <w:spacing w:after="0" w:line="240" w:lineRule="auto"/>
        <w:rPr>
          <w:rFonts w:ascii="Arial Narrow" w:hAnsi="Arial Narrow"/>
        </w:rPr>
      </w:pPr>
      <w:r w:rsidRPr="00D22C6A">
        <w:rPr>
          <w:rFonts w:ascii="Arial Narrow" w:hAnsi="Arial Narrow"/>
        </w:rPr>
        <w:t>Skoko, H.: Upravljanje kvalitetom, Sinergija, Zagreb (2000.)</w:t>
      </w:r>
    </w:p>
    <w:p w14:paraId="725449F0" w14:textId="77777777" w:rsidR="00FE436F" w:rsidRDefault="00FE436F" w:rsidP="00FE436F">
      <w:pPr>
        <w:numPr>
          <w:ilvl w:val="0"/>
          <w:numId w:val="18"/>
        </w:numPr>
        <w:spacing w:after="0" w:line="240" w:lineRule="auto"/>
        <w:rPr>
          <w:rFonts w:ascii="Arial Narrow" w:hAnsi="Arial Narrow"/>
        </w:rPr>
      </w:pPr>
      <w:r w:rsidRPr="00D22C6A">
        <w:rPr>
          <w:rFonts w:ascii="Arial Narrow" w:hAnsi="Arial Narrow"/>
        </w:rPr>
        <w:t>Babić, I.; Đugum, J. i sur.: Uvod u sigurnost hrane, Inštitut za sanitarno inženirstvo Slovenije, Ljubljana , 2014.</w:t>
      </w:r>
    </w:p>
    <w:p w14:paraId="26A57D71" w14:textId="77777777" w:rsidR="00FE436F" w:rsidRPr="00D76E37" w:rsidRDefault="00FE436F" w:rsidP="00FE436F">
      <w:pPr>
        <w:numPr>
          <w:ilvl w:val="0"/>
          <w:numId w:val="18"/>
        </w:numPr>
        <w:spacing w:after="0" w:line="240" w:lineRule="auto"/>
        <w:rPr>
          <w:rFonts w:ascii="Arial Narrow" w:hAnsi="Arial Narrow"/>
        </w:rPr>
      </w:pPr>
      <w:r w:rsidRPr="00D22C6A">
        <w:rPr>
          <w:rFonts w:ascii="Arial Narrow" w:hAnsi="Arial Narrow"/>
        </w:rPr>
        <w:t>Injac, N.: Mala enciklopedija kvalitete III. dio, Moderna povijest kvalitete, Oskar, Zagreb (2001.)</w:t>
      </w:r>
    </w:p>
    <w:p w14:paraId="35CA1844" w14:textId="77777777" w:rsidR="00FE436F" w:rsidRPr="00D22C6A" w:rsidRDefault="00FE436F" w:rsidP="00FE436F">
      <w:pPr>
        <w:numPr>
          <w:ilvl w:val="0"/>
          <w:numId w:val="18"/>
        </w:numPr>
        <w:spacing w:after="0" w:line="240" w:lineRule="auto"/>
        <w:rPr>
          <w:rFonts w:ascii="Arial Narrow" w:hAnsi="Arial Narrow"/>
        </w:rPr>
      </w:pPr>
      <w:r w:rsidRPr="00D22C6A">
        <w:rPr>
          <w:rFonts w:ascii="Arial Narrow" w:hAnsi="Arial Narrow"/>
        </w:rPr>
        <w:t>Štajdohar-Pađen O.: Plivati s ISO-om i ostati živ, Kigen d.o.o., Zagreb, 2009.</w:t>
      </w:r>
    </w:p>
    <w:p w14:paraId="2511B5BB" w14:textId="72AA3AFD" w:rsidR="00FE436F" w:rsidRDefault="00FE436F" w:rsidP="00FE436F">
      <w:pPr>
        <w:numPr>
          <w:ilvl w:val="0"/>
          <w:numId w:val="18"/>
        </w:numPr>
        <w:spacing w:after="0" w:line="240" w:lineRule="auto"/>
        <w:rPr>
          <w:rFonts w:ascii="Arial Narrow" w:hAnsi="Arial Narrow"/>
        </w:rPr>
      </w:pPr>
      <w:r w:rsidRPr="00D22C6A">
        <w:rPr>
          <w:rFonts w:ascii="Arial Narrow" w:hAnsi="Arial Narrow"/>
        </w:rPr>
        <w:t>Materijali s predavanja</w:t>
      </w:r>
    </w:p>
    <w:p w14:paraId="33759649" w14:textId="07E1255D" w:rsidR="00FE436F" w:rsidRPr="00A926C4" w:rsidRDefault="00A926C4" w:rsidP="00FE436F">
      <w:pPr>
        <w:rPr>
          <w:rFonts w:ascii="Arial Narrow" w:hAnsi="Arial Narrow"/>
          <w:bCs/>
          <w:iCs/>
        </w:rPr>
      </w:pPr>
      <w:r w:rsidRPr="00A926C4">
        <w:rPr>
          <w:rFonts w:ascii="Arial Narrow" w:hAnsi="Arial Narrow"/>
          <w:bCs/>
          <w:iCs/>
        </w:rPr>
        <w:t xml:space="preserve">b) </w:t>
      </w:r>
      <w:r w:rsidR="00FE436F" w:rsidRPr="00A926C4">
        <w:rPr>
          <w:rFonts w:ascii="Arial Narrow" w:hAnsi="Arial Narrow"/>
          <w:bCs/>
          <w:iCs/>
        </w:rPr>
        <w:t>Dopunska</w:t>
      </w:r>
    </w:p>
    <w:p w14:paraId="41132FB5" w14:textId="77777777" w:rsidR="00FE436F" w:rsidRPr="00D22C6A" w:rsidRDefault="00FE436F" w:rsidP="00FE436F">
      <w:pPr>
        <w:numPr>
          <w:ilvl w:val="0"/>
          <w:numId w:val="17"/>
        </w:numPr>
        <w:spacing w:after="0" w:line="240" w:lineRule="auto"/>
        <w:rPr>
          <w:rFonts w:ascii="Arial Narrow" w:hAnsi="Arial Narrow"/>
        </w:rPr>
      </w:pPr>
      <w:r w:rsidRPr="00D22C6A">
        <w:rPr>
          <w:rFonts w:ascii="Arial Narrow" w:hAnsi="Arial Narrow"/>
        </w:rPr>
        <w:lastRenderedPageBreak/>
        <w:t>Injac, N.: Mala enciklopedija kvalitete I. dio, Oskar, Zagreb (1998.)</w:t>
      </w:r>
    </w:p>
    <w:p w14:paraId="181A0DA5" w14:textId="77777777" w:rsidR="00FE436F" w:rsidRPr="00D22C6A" w:rsidRDefault="00FE436F" w:rsidP="00FE436F">
      <w:pPr>
        <w:numPr>
          <w:ilvl w:val="0"/>
          <w:numId w:val="17"/>
        </w:numPr>
        <w:spacing w:after="0" w:line="240" w:lineRule="auto"/>
        <w:rPr>
          <w:rFonts w:ascii="Arial Narrow" w:hAnsi="Arial Narrow"/>
        </w:rPr>
      </w:pPr>
      <w:r w:rsidRPr="00D22C6A">
        <w:rPr>
          <w:rFonts w:ascii="Arial Narrow" w:hAnsi="Arial Narrow"/>
        </w:rPr>
        <w:t>Drljača, M: Mala enciklopedija kvalitete V dio, Troškovi kvalitete, Oskar, Zagreb (2004.)</w:t>
      </w:r>
    </w:p>
    <w:p w14:paraId="3A8A3315" w14:textId="77777777" w:rsidR="00FE436F" w:rsidRPr="00D22C6A" w:rsidRDefault="00FE436F" w:rsidP="00FE436F">
      <w:pPr>
        <w:numPr>
          <w:ilvl w:val="0"/>
          <w:numId w:val="17"/>
        </w:numPr>
        <w:spacing w:after="0" w:line="240" w:lineRule="auto"/>
        <w:rPr>
          <w:rFonts w:ascii="Arial Narrow" w:hAnsi="Arial Narrow"/>
        </w:rPr>
      </w:pPr>
      <w:r w:rsidRPr="00D22C6A">
        <w:rPr>
          <w:rFonts w:ascii="Arial Narrow" w:hAnsi="Arial Narrow"/>
        </w:rPr>
        <w:t>Havranek, J., Tudor Kalit, M. i sur.: Sigurnost hrane-od polja do stola, M.E.P., 2014.</w:t>
      </w:r>
    </w:p>
    <w:p w14:paraId="62D672AF" w14:textId="77777777" w:rsidR="00FE436F" w:rsidRPr="00D22C6A" w:rsidRDefault="00FE436F" w:rsidP="00FE436F">
      <w:pPr>
        <w:numPr>
          <w:ilvl w:val="0"/>
          <w:numId w:val="17"/>
        </w:numPr>
        <w:spacing w:after="0" w:line="240" w:lineRule="auto"/>
        <w:rPr>
          <w:rFonts w:ascii="Arial Narrow" w:hAnsi="Arial Narrow"/>
        </w:rPr>
      </w:pPr>
      <w:r w:rsidRPr="00D22C6A">
        <w:rPr>
          <w:rFonts w:ascii="Arial Narrow" w:hAnsi="Arial Narrow"/>
        </w:rPr>
        <w:t>Juran, J.M., Gryna, F.M.: Planiranje i analiza kvalitete, MATE, Zagreb (1999.)</w:t>
      </w:r>
    </w:p>
    <w:p w14:paraId="57FA9D68" w14:textId="77777777" w:rsidR="00FE436F" w:rsidRPr="00D22C6A" w:rsidRDefault="00FE436F" w:rsidP="00FE436F">
      <w:pPr>
        <w:numPr>
          <w:ilvl w:val="0"/>
          <w:numId w:val="17"/>
        </w:numPr>
        <w:spacing w:after="0" w:line="240" w:lineRule="auto"/>
        <w:rPr>
          <w:rFonts w:ascii="Arial Narrow" w:hAnsi="Arial Narrow"/>
        </w:rPr>
      </w:pPr>
      <w:r w:rsidRPr="00D22C6A">
        <w:rPr>
          <w:rFonts w:ascii="Arial Narrow" w:hAnsi="Arial Narrow"/>
        </w:rPr>
        <w:t>Turčić, V.: HACCP i higijena namirnica, Biblioteka higijena i praksa, Zagreb (2000.)</w:t>
      </w:r>
    </w:p>
    <w:p w14:paraId="447585F5" w14:textId="77777777" w:rsidR="00FE436F" w:rsidRPr="00D22C6A" w:rsidRDefault="00FE436F" w:rsidP="00FE436F">
      <w:pPr>
        <w:numPr>
          <w:ilvl w:val="0"/>
          <w:numId w:val="17"/>
        </w:numPr>
        <w:spacing w:after="0" w:line="240" w:lineRule="auto"/>
        <w:rPr>
          <w:rFonts w:ascii="Arial Narrow" w:hAnsi="Arial Narrow"/>
        </w:rPr>
      </w:pPr>
      <w:r w:rsidRPr="00D22C6A">
        <w:rPr>
          <w:rFonts w:ascii="Arial Narrow" w:hAnsi="Arial Narrow"/>
        </w:rPr>
        <w:t>M.Sorak; O.M.Belloso; A. Nikolić; S.Grujić: Quality management system way ahead for the food industry, Tehnološki fakultet Univerziteta u Banjo Luci, Banja Luka, (2003.)</w:t>
      </w:r>
    </w:p>
    <w:p w14:paraId="6BA0E669" w14:textId="77777777" w:rsidR="00FE436F" w:rsidRPr="00D22C6A" w:rsidRDefault="00FE436F" w:rsidP="00FE436F">
      <w:pPr>
        <w:numPr>
          <w:ilvl w:val="0"/>
          <w:numId w:val="17"/>
        </w:numPr>
        <w:spacing w:after="0" w:line="240" w:lineRule="auto"/>
        <w:rPr>
          <w:rFonts w:ascii="Arial Narrow" w:hAnsi="Arial Narrow"/>
        </w:rPr>
      </w:pPr>
      <w:r w:rsidRPr="00D22C6A">
        <w:rPr>
          <w:rFonts w:ascii="Arial Narrow" w:hAnsi="Arial Narrow"/>
        </w:rPr>
        <w:t>Krešić, G.: Trendovi u prehrani, Fakultet za menadžment u turizmu i ugostiteljstvu, Opatija (2012.)</w:t>
      </w:r>
    </w:p>
    <w:p w14:paraId="16B44541" w14:textId="77777777" w:rsidR="00FE436F" w:rsidRPr="00D22C6A" w:rsidRDefault="00FE436F" w:rsidP="00FE436F">
      <w:pPr>
        <w:numPr>
          <w:ilvl w:val="0"/>
          <w:numId w:val="17"/>
        </w:numPr>
        <w:spacing w:after="0" w:line="240" w:lineRule="auto"/>
        <w:rPr>
          <w:rFonts w:ascii="Arial Narrow" w:hAnsi="Arial Narrow"/>
        </w:rPr>
      </w:pPr>
      <w:r w:rsidRPr="00D22C6A">
        <w:rPr>
          <w:rFonts w:ascii="Arial Narrow" w:hAnsi="Arial Narrow"/>
        </w:rPr>
        <w:t xml:space="preserve">Važeći zakoni, standardi i pravilnici </w:t>
      </w:r>
    </w:p>
    <w:p w14:paraId="1CD192E0" w14:textId="05F0D46C" w:rsidR="00FE436F" w:rsidRDefault="00FE436F" w:rsidP="00FE436F">
      <w:pPr>
        <w:numPr>
          <w:ilvl w:val="0"/>
          <w:numId w:val="17"/>
        </w:numPr>
        <w:spacing w:after="0" w:line="240" w:lineRule="auto"/>
        <w:rPr>
          <w:rFonts w:ascii="Arial Narrow" w:hAnsi="Arial Narrow"/>
        </w:rPr>
      </w:pPr>
      <w:r w:rsidRPr="00D22C6A">
        <w:rPr>
          <w:rFonts w:ascii="Arial Narrow" w:hAnsi="Arial Narrow"/>
        </w:rPr>
        <w:t>Ostala relevantna i aktualna literatura i izvori informacija koje predmetni nastavnik preporuča tijekom nastave.</w:t>
      </w:r>
    </w:p>
    <w:p w14:paraId="0311DCC0" w14:textId="77777777" w:rsidR="00FE436F" w:rsidRPr="00D22C6A" w:rsidRDefault="00FE436F" w:rsidP="00B20352">
      <w:pPr>
        <w:spacing w:after="0" w:line="240" w:lineRule="auto"/>
        <w:ind w:left="720"/>
        <w:rPr>
          <w:rFonts w:ascii="Arial Narrow" w:hAnsi="Arial Narrow"/>
        </w:rPr>
      </w:pPr>
    </w:p>
    <w:p w14:paraId="2F88EA5B" w14:textId="0EB0CD0A" w:rsidR="001B6F77" w:rsidRPr="0041277E" w:rsidRDefault="001B6F77" w:rsidP="001B6F77">
      <w:pPr>
        <w:spacing w:line="267" w:lineRule="exact"/>
        <w:ind w:right="-20"/>
        <w:jc w:val="both"/>
        <w:rPr>
          <w:rFonts w:ascii="Arial Narrow" w:eastAsia="Arial Narrow" w:hAnsi="Arial Narrow"/>
          <w:b/>
          <w:position w:val="-1"/>
        </w:rPr>
      </w:pPr>
      <w:r w:rsidRPr="0041277E">
        <w:rPr>
          <w:rFonts w:ascii="Arial Narrow" w:eastAsia="Arial Narrow" w:hAnsi="Arial Narrow"/>
          <w:b/>
          <w:position w:val="-1"/>
        </w:rPr>
        <w:t xml:space="preserve">7. </w:t>
      </w:r>
      <w:r w:rsidR="005B2962" w:rsidRPr="0041277E">
        <w:rPr>
          <w:rFonts w:ascii="Arial Narrow" w:eastAsia="Arial Narrow" w:hAnsi="Arial Narrow"/>
          <w:b/>
          <w:position w:val="-1"/>
        </w:rPr>
        <w:t>Jezik izvođenja nastave</w:t>
      </w:r>
    </w:p>
    <w:p w14:paraId="5F2792D9" w14:textId="0481B648" w:rsidR="001B6F77" w:rsidRPr="0041277E" w:rsidRDefault="00A926C4" w:rsidP="001B6F77">
      <w:pPr>
        <w:spacing w:line="267" w:lineRule="exact"/>
        <w:ind w:right="-20"/>
        <w:jc w:val="both"/>
        <w:rPr>
          <w:rFonts w:ascii="Arial Narrow" w:eastAsia="Arial Narrow" w:hAnsi="Arial Narrow"/>
          <w:bCs/>
          <w:position w:val="-1"/>
        </w:rPr>
      </w:pPr>
      <w:r>
        <w:rPr>
          <w:rFonts w:ascii="Arial Narrow" w:eastAsia="Arial Narrow" w:hAnsi="Arial Narrow"/>
          <w:bCs/>
          <w:position w:val="-1"/>
        </w:rPr>
        <w:t>Nastava se izvodi na hrvatskom jeziku.</w:t>
      </w:r>
    </w:p>
    <w:p w14:paraId="0C396886" w14:textId="40390D3B" w:rsidR="001B6F77" w:rsidRPr="0041277E" w:rsidRDefault="001B6F77" w:rsidP="001B6F77">
      <w:pPr>
        <w:spacing w:line="267" w:lineRule="exact"/>
        <w:ind w:right="-20"/>
        <w:jc w:val="right"/>
        <w:rPr>
          <w:rFonts w:ascii="Arial Narrow" w:eastAsia="Arial Narrow" w:hAnsi="Arial Narrow"/>
          <w:position w:val="-1"/>
        </w:rPr>
      </w:pPr>
      <w:r w:rsidRPr="0041277E">
        <w:rPr>
          <w:rFonts w:ascii="Arial Narrow" w:eastAsia="Arial Narrow" w:hAnsi="Arial Narrow"/>
          <w:position w:val="-1"/>
        </w:rPr>
        <w:t xml:space="preserve">Nositelj </w:t>
      </w:r>
      <w:r w:rsidR="004A536C" w:rsidRPr="0041277E">
        <w:rPr>
          <w:rFonts w:ascii="Arial Narrow" w:eastAsia="Arial Narrow" w:hAnsi="Arial Narrow"/>
          <w:position w:val="-1"/>
        </w:rPr>
        <w:t>kolegij</w:t>
      </w:r>
      <w:r w:rsidRPr="0041277E">
        <w:rPr>
          <w:rFonts w:ascii="Arial Narrow" w:eastAsia="Arial Narrow" w:hAnsi="Arial Narrow"/>
          <w:position w:val="-1"/>
        </w:rPr>
        <w:t>a:</w:t>
      </w:r>
    </w:p>
    <w:p w14:paraId="6D849A11" w14:textId="43C8CBAD" w:rsidR="00135BC1" w:rsidRDefault="00F72D04" w:rsidP="00135BC1">
      <w:pPr>
        <w:spacing w:line="267" w:lineRule="exact"/>
        <w:ind w:right="-20"/>
        <w:jc w:val="right"/>
        <w:rPr>
          <w:rFonts w:ascii="Arial Narrow" w:eastAsia="Arial Narrow" w:hAnsi="Arial Narrow"/>
          <w:position w:val="-1"/>
        </w:rPr>
      </w:pPr>
      <w:r>
        <w:rPr>
          <w:rFonts w:ascii="Arial Narrow" w:eastAsia="Arial Narrow" w:hAnsi="Arial Narrow"/>
          <w:position w:val="-1"/>
        </w:rPr>
        <w:t xml:space="preserve">Dr. sc. Dušanka Gajdić, prof. struč. stud. </w:t>
      </w:r>
    </w:p>
    <w:p w14:paraId="093A78BA" w14:textId="233638FC" w:rsidR="00CA29A7" w:rsidRDefault="00CA29A7" w:rsidP="00135BC1">
      <w:pPr>
        <w:spacing w:line="267" w:lineRule="exact"/>
        <w:ind w:right="-20"/>
        <w:jc w:val="right"/>
        <w:rPr>
          <w:rFonts w:ascii="Arial Narrow" w:eastAsia="Arial Narrow" w:hAnsi="Arial Narrow"/>
          <w:position w:val="-1"/>
        </w:rPr>
      </w:pPr>
    </w:p>
    <w:p w14:paraId="6745E966" w14:textId="77777777" w:rsidR="00CA29A7" w:rsidRDefault="00CA29A7" w:rsidP="00CA29A7">
      <w:pPr>
        <w:spacing w:line="240" w:lineRule="auto"/>
        <w:rPr>
          <w:rFonts w:ascii="Arial Narrow" w:hAnsi="Arial Narrow"/>
        </w:rPr>
      </w:pPr>
      <w:r>
        <w:rPr>
          <w:rFonts w:ascii="Arial Narrow" w:hAnsi="Arial Narrow"/>
        </w:rPr>
        <w:t>U Križevcima, srpanj 2024.</w:t>
      </w:r>
    </w:p>
    <w:p w14:paraId="7234E4F9" w14:textId="77777777" w:rsidR="00CA29A7" w:rsidRDefault="00CA29A7" w:rsidP="00135BC1">
      <w:pPr>
        <w:spacing w:line="267" w:lineRule="exact"/>
        <w:ind w:right="-20"/>
        <w:jc w:val="right"/>
        <w:rPr>
          <w:rFonts w:ascii="Arial Narrow" w:eastAsia="Arial Narrow" w:hAnsi="Arial Narrow"/>
          <w:position w:val="-1"/>
        </w:rPr>
      </w:pPr>
      <w:bookmarkStart w:id="1" w:name="_GoBack"/>
      <w:bookmarkEnd w:id="1"/>
    </w:p>
    <w:sectPr w:rsidR="00CA29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B074F15"/>
    <w:multiLevelType w:val="hybridMultilevel"/>
    <w:tmpl w:val="1CB6F2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7F3778"/>
    <w:multiLevelType w:val="hybridMultilevel"/>
    <w:tmpl w:val="4D68E0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F367EA"/>
    <w:multiLevelType w:val="hybridMultilevel"/>
    <w:tmpl w:val="8E12DD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86197"/>
    <w:multiLevelType w:val="hybridMultilevel"/>
    <w:tmpl w:val="62CCCA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11"/>
  </w:num>
  <w:num w:numId="4">
    <w:abstractNumId w:val="17"/>
  </w:num>
  <w:num w:numId="5">
    <w:abstractNumId w:val="16"/>
  </w:num>
  <w:num w:numId="6">
    <w:abstractNumId w:val="7"/>
  </w:num>
  <w:num w:numId="7">
    <w:abstractNumId w:val="3"/>
  </w:num>
  <w:num w:numId="8">
    <w:abstractNumId w:val="5"/>
  </w:num>
  <w:num w:numId="9">
    <w:abstractNumId w:val="12"/>
  </w:num>
  <w:num w:numId="10">
    <w:abstractNumId w:val="10"/>
  </w:num>
  <w:num w:numId="11">
    <w:abstractNumId w:val="9"/>
  </w:num>
  <w:num w:numId="12">
    <w:abstractNumId w:val="0"/>
  </w:num>
  <w:num w:numId="13">
    <w:abstractNumId w:val="14"/>
  </w:num>
  <w:num w:numId="14">
    <w:abstractNumId w:val="8"/>
  </w:num>
  <w:num w:numId="15">
    <w:abstractNumId w:val="4"/>
  </w:num>
  <w:num w:numId="16">
    <w:abstractNumId w:val="2"/>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75461"/>
    <w:rsid w:val="000818F6"/>
    <w:rsid w:val="000A58B8"/>
    <w:rsid w:val="000A7EA7"/>
    <w:rsid w:val="000B4389"/>
    <w:rsid w:val="000C448E"/>
    <w:rsid w:val="000C66EB"/>
    <w:rsid w:val="000D6F3F"/>
    <w:rsid w:val="000F34E6"/>
    <w:rsid w:val="00101BAD"/>
    <w:rsid w:val="00120F62"/>
    <w:rsid w:val="00123A9B"/>
    <w:rsid w:val="00126C8F"/>
    <w:rsid w:val="00135BC1"/>
    <w:rsid w:val="00147BC0"/>
    <w:rsid w:val="00185CC5"/>
    <w:rsid w:val="00185DC4"/>
    <w:rsid w:val="001B6F77"/>
    <w:rsid w:val="001D3153"/>
    <w:rsid w:val="001F3481"/>
    <w:rsid w:val="00227EC6"/>
    <w:rsid w:val="00282A73"/>
    <w:rsid w:val="0028521A"/>
    <w:rsid w:val="002B0493"/>
    <w:rsid w:val="002C73A3"/>
    <w:rsid w:val="002F1FFB"/>
    <w:rsid w:val="003228CE"/>
    <w:rsid w:val="00360882"/>
    <w:rsid w:val="00374491"/>
    <w:rsid w:val="00391639"/>
    <w:rsid w:val="003E0367"/>
    <w:rsid w:val="003E168A"/>
    <w:rsid w:val="00401F3E"/>
    <w:rsid w:val="0041277E"/>
    <w:rsid w:val="00427EB4"/>
    <w:rsid w:val="00440CBC"/>
    <w:rsid w:val="00443DC8"/>
    <w:rsid w:val="00477E40"/>
    <w:rsid w:val="0049143D"/>
    <w:rsid w:val="004A536C"/>
    <w:rsid w:val="004D3312"/>
    <w:rsid w:val="004F094D"/>
    <w:rsid w:val="00513691"/>
    <w:rsid w:val="00530550"/>
    <w:rsid w:val="00535E7D"/>
    <w:rsid w:val="005715E5"/>
    <w:rsid w:val="00575D5B"/>
    <w:rsid w:val="00577366"/>
    <w:rsid w:val="005B2962"/>
    <w:rsid w:val="005D0DA4"/>
    <w:rsid w:val="005E6818"/>
    <w:rsid w:val="006001E9"/>
    <w:rsid w:val="006062C7"/>
    <w:rsid w:val="0063254E"/>
    <w:rsid w:val="00632ABA"/>
    <w:rsid w:val="006467B6"/>
    <w:rsid w:val="006931D0"/>
    <w:rsid w:val="006A71C1"/>
    <w:rsid w:val="007022A4"/>
    <w:rsid w:val="0072353F"/>
    <w:rsid w:val="007545D7"/>
    <w:rsid w:val="007A7FA4"/>
    <w:rsid w:val="007C5203"/>
    <w:rsid w:val="00842371"/>
    <w:rsid w:val="008920B3"/>
    <w:rsid w:val="008961F0"/>
    <w:rsid w:val="008A2813"/>
    <w:rsid w:val="008A63BE"/>
    <w:rsid w:val="008C306F"/>
    <w:rsid w:val="009005FD"/>
    <w:rsid w:val="0093110D"/>
    <w:rsid w:val="00932366"/>
    <w:rsid w:val="00996C4F"/>
    <w:rsid w:val="009A7B17"/>
    <w:rsid w:val="009F7328"/>
    <w:rsid w:val="00A07F4F"/>
    <w:rsid w:val="00A22CF6"/>
    <w:rsid w:val="00A926C4"/>
    <w:rsid w:val="00AA780E"/>
    <w:rsid w:val="00AF23E6"/>
    <w:rsid w:val="00B20352"/>
    <w:rsid w:val="00B6173A"/>
    <w:rsid w:val="00B6583A"/>
    <w:rsid w:val="00BD332F"/>
    <w:rsid w:val="00C100A7"/>
    <w:rsid w:val="00C227E8"/>
    <w:rsid w:val="00C334EC"/>
    <w:rsid w:val="00C37C64"/>
    <w:rsid w:val="00C65664"/>
    <w:rsid w:val="00C73F62"/>
    <w:rsid w:val="00C804E6"/>
    <w:rsid w:val="00C86021"/>
    <w:rsid w:val="00CA29A7"/>
    <w:rsid w:val="00D30834"/>
    <w:rsid w:val="00D77152"/>
    <w:rsid w:val="00D818FC"/>
    <w:rsid w:val="00DB76E7"/>
    <w:rsid w:val="00DC091C"/>
    <w:rsid w:val="00E0122B"/>
    <w:rsid w:val="00E072DC"/>
    <w:rsid w:val="00E37B6E"/>
    <w:rsid w:val="00E713BB"/>
    <w:rsid w:val="00E82CAC"/>
    <w:rsid w:val="00EA0B95"/>
    <w:rsid w:val="00EA2B7C"/>
    <w:rsid w:val="00EB414D"/>
    <w:rsid w:val="00F21861"/>
    <w:rsid w:val="00F317C4"/>
    <w:rsid w:val="00F34C9A"/>
    <w:rsid w:val="00F72D04"/>
    <w:rsid w:val="00F870A0"/>
    <w:rsid w:val="00FB0FAB"/>
    <w:rsid w:val="00FB104B"/>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23168689">
      <w:bodyDiv w:val="1"/>
      <w:marLeft w:val="0"/>
      <w:marRight w:val="0"/>
      <w:marTop w:val="0"/>
      <w:marBottom w:val="0"/>
      <w:divBdr>
        <w:top w:val="none" w:sz="0" w:space="0" w:color="auto"/>
        <w:left w:val="none" w:sz="0" w:space="0" w:color="auto"/>
        <w:bottom w:val="none" w:sz="0" w:space="0" w:color="auto"/>
        <w:right w:val="none" w:sz="0" w:space="0" w:color="auto"/>
      </w:divBdr>
    </w:div>
    <w:div w:id="179466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1892</Words>
  <Characters>10789</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10</cp:revision>
  <cp:lastPrinted>2024-05-29T14:07:00Z</cp:lastPrinted>
  <dcterms:created xsi:type="dcterms:W3CDTF">2024-05-29T13:11:00Z</dcterms:created>
  <dcterms:modified xsi:type="dcterms:W3CDTF">2024-07-23T19:16:00Z</dcterms:modified>
</cp:coreProperties>
</file>