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AE4EFC" w:rsidRDefault="002D23BE" w:rsidP="00A00E7E">
            <w:pPr>
              <w:spacing w:after="0" w:line="276" w:lineRule="auto"/>
              <w:rPr>
                <w:rFonts w:ascii="Arial Narrow" w:eastAsia="Times New Roman" w:hAnsi="Arial Narrow"/>
                <w:b/>
                <w:bCs/>
                <w:color w:val="000000"/>
                <w:lang w:val="en-US"/>
              </w:rPr>
            </w:pPr>
            <w:r w:rsidRPr="00AE4EFC">
              <w:rPr>
                <w:rFonts w:ascii="Arial Narrow" w:eastAsia="Times New Roman" w:hAnsi="Arial Narrow"/>
                <w:b/>
                <w:bCs/>
                <w:color w:val="000000"/>
                <w:lang w:val="en-US"/>
              </w:rPr>
              <w:t xml:space="preserve">Professional Undergraduate Study Programme </w:t>
            </w:r>
            <w:r w:rsidRPr="00AE4EFC">
              <w:rPr>
                <w:rFonts w:ascii="Arial Narrow" w:eastAsia="Times New Roman" w:hAnsi="Arial Narrow"/>
                <w:b/>
                <w:bCs/>
                <w:i/>
                <w:color w:val="000000"/>
                <w:lang w:val="en-US"/>
              </w:rPr>
              <w:t>Agriculture</w:t>
            </w:r>
            <w:r w:rsidRPr="00AE4EFC">
              <w:rPr>
                <w:rFonts w:ascii="Arial Narrow" w:eastAsia="Times New Roman" w:hAnsi="Arial Narrow"/>
                <w:b/>
                <w:bCs/>
                <w:color w:val="000000"/>
                <w:lang w:val="en-US"/>
              </w:rPr>
              <w:t xml:space="preserve">   </w:t>
            </w:r>
          </w:p>
          <w:p w14:paraId="04B6A7C2" w14:textId="163146DD" w:rsidR="002D23BE" w:rsidRPr="00C91C19" w:rsidRDefault="00784812" w:rsidP="00A00E7E">
            <w:pPr>
              <w:spacing w:after="0" w:line="276" w:lineRule="auto"/>
              <w:rPr>
                <w:rFonts w:ascii="Arial Narrow" w:hAnsi="Arial Narrow"/>
                <w:b/>
                <w:i/>
              </w:rPr>
            </w:pPr>
            <w:r w:rsidRPr="00AE4EFC">
              <w:rPr>
                <w:rFonts w:ascii="Arial Narrow" w:eastAsia="Times New Roman" w:hAnsi="Arial Narrow"/>
                <w:lang w:val="en-US"/>
              </w:rPr>
              <w:t xml:space="preserve">Specific field of study: </w:t>
            </w:r>
            <w:r w:rsidR="00761367">
              <w:rPr>
                <w:rFonts w:ascii="Arial Narrow" w:eastAsia="Times New Roman" w:hAnsi="Arial Narrow"/>
                <w:lang w:val="en-US"/>
              </w:rPr>
              <w:t xml:space="preserve">Plant production, </w:t>
            </w:r>
            <w:r w:rsidRPr="00AE4EFC">
              <w:rPr>
                <w:rFonts w:ascii="Arial Narrow" w:eastAsia="Times New Roman" w:hAnsi="Arial Narrow"/>
                <w:lang w:val="en-US"/>
              </w:rPr>
              <w:t>Zootechnics</w:t>
            </w:r>
            <w:r w:rsidR="00761367">
              <w:rPr>
                <w:rFonts w:ascii="Arial Narrow" w:eastAsia="Times New Roman" w:hAnsi="Arial Narrow"/>
                <w:lang w:val="en-US"/>
              </w:rPr>
              <w:t>, Management in Agriculture</w:t>
            </w:r>
          </w:p>
        </w:tc>
      </w:tr>
      <w:tr w:rsidR="008A63BE" w:rsidRPr="00C91C19" w14:paraId="298DE8EC" w14:textId="77777777" w:rsidTr="002F0200">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28351010" w:rsidR="00C91C19" w:rsidRPr="002F0200" w:rsidRDefault="00E13A64" w:rsidP="002F0200">
            <w:pPr>
              <w:spacing w:after="0" w:line="276" w:lineRule="auto"/>
              <w:jc w:val="center"/>
              <w:rPr>
                <w:rFonts w:ascii="Arial Narrow" w:eastAsia="Arial Narrow" w:hAnsi="Arial Narrow"/>
                <w:b/>
                <w:bCs/>
                <w:spacing w:val="-2"/>
              </w:rPr>
            </w:pPr>
            <w:r w:rsidRPr="00E13A64">
              <w:rPr>
                <w:rFonts w:ascii="Arial Narrow" w:eastAsia="Arial Narrow" w:hAnsi="Arial Narrow"/>
                <w:b/>
                <w:bCs/>
                <w:spacing w:val="-2"/>
                <w:lang w:val="en"/>
              </w:rPr>
              <w:t>HOUSING FACILITIES</w:t>
            </w:r>
            <w:r>
              <w:rPr>
                <w:rFonts w:ascii="Arial" w:eastAsia="Arial" w:hAnsi="Arial" w:cs="Arial"/>
              </w:rPr>
              <w:t xml:space="preserve"> </w:t>
            </w:r>
            <w:r w:rsidRPr="000E6932">
              <w:rPr>
                <w:rFonts w:ascii="Arial Narrow" w:eastAsia="Arial Narrow" w:hAnsi="Arial Narrow"/>
                <w:b/>
                <w:bCs/>
                <w:spacing w:val="-2"/>
                <w:lang w:val="en"/>
              </w:rPr>
              <w:t xml:space="preserve">IN </w:t>
            </w:r>
            <w:r w:rsidR="000E6932" w:rsidRPr="000E6932">
              <w:rPr>
                <w:rFonts w:ascii="Arial Narrow" w:eastAsia="Arial Narrow" w:hAnsi="Arial Narrow"/>
                <w:b/>
                <w:bCs/>
                <w:spacing w:val="-2"/>
                <w:lang w:val="en"/>
              </w:rPr>
              <w:t>ZOOTECHNICS</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0C255692"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AE4EFC">
              <w:rPr>
                <w:rFonts w:ascii="Arial Narrow" w:hAnsi="Arial Narrow"/>
                <w:b/>
              </w:rPr>
              <w:t>:</w:t>
            </w:r>
            <w:r w:rsidR="00D455FA" w:rsidRPr="00C91C19">
              <w:rPr>
                <w:rFonts w:ascii="Arial Narrow" w:hAnsi="Arial Narrow"/>
              </w:rPr>
              <w:t xml:space="preserve"> </w:t>
            </w:r>
            <w:r w:rsidR="000E6932">
              <w:rPr>
                <w:rFonts w:ascii="Arial Narrow" w:hAnsi="Arial Narrow"/>
              </w:rPr>
              <w:t>38864</w:t>
            </w:r>
          </w:p>
          <w:p w14:paraId="4DEFD2BB" w14:textId="20688455"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00761367">
              <w:rPr>
                <w:rFonts w:ascii="Arial Narrow" w:hAnsi="Arial Narrow"/>
                <w:bCs/>
              </w:rPr>
              <w:t>elective</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49BE2536"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527522">
              <w:rPr>
                <w:rFonts w:ascii="Arial Narrow" w:hAnsi="Arial Narrow"/>
                <w:b/>
              </w:rPr>
              <w:t>I</w:t>
            </w:r>
            <w:r w:rsidR="000E6932">
              <w:rPr>
                <w:rFonts w:ascii="Arial Narrow" w:hAnsi="Arial Narrow"/>
                <w:b/>
              </w:rPr>
              <w:t>V</w:t>
            </w:r>
            <w:r w:rsidR="00527522">
              <w:rPr>
                <w:rFonts w:ascii="Arial Narrow" w:hAnsi="Arial Narrow"/>
                <w:b/>
              </w:rPr>
              <w:t>.</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12847025"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761367">
              <w:rPr>
                <w:rFonts w:ascii="Arial Narrow" w:hAnsi="Arial Narrow"/>
                <w:b/>
                <w:bCs/>
              </w:rPr>
              <w:t>4</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287CE214" w:rsidR="00D018AB" w:rsidRPr="00F60CE9" w:rsidRDefault="000E6932" w:rsidP="00A00E7E">
            <w:pPr>
              <w:widowControl w:val="0"/>
              <w:spacing w:after="0" w:line="276" w:lineRule="auto"/>
              <w:rPr>
                <w:rFonts w:ascii="Arial Narrow" w:hAnsi="Arial Narrow" w:cs="Calibri"/>
                <w:b/>
                <w:color w:val="000000"/>
              </w:rPr>
            </w:pPr>
            <w:r>
              <w:rPr>
                <w:rFonts w:ascii="Arial Narrow" w:hAnsi="Arial Narrow" w:cs="Calibri"/>
                <w:b/>
                <w:color w:val="000000"/>
              </w:rPr>
              <w:t xml:space="preserve">Miomir Stojnović, </w:t>
            </w:r>
            <w:r w:rsidR="00B14B51" w:rsidRPr="00B14B51">
              <w:rPr>
                <w:rFonts w:ascii="Arial Narrow" w:hAnsi="Arial Narrow" w:cs="Calibri"/>
                <w:color w:val="000000"/>
              </w:rPr>
              <w:t xml:space="preserve">M. Sc., </w:t>
            </w:r>
            <w:r w:rsidRPr="00B14B51">
              <w:rPr>
                <w:rFonts w:ascii="Arial Narrow" w:hAnsi="Arial Narrow" w:cs="Calibri"/>
                <w:color w:val="000000"/>
              </w:rPr>
              <w:t>senior lecturer</w:t>
            </w:r>
          </w:p>
        </w:tc>
      </w:tr>
      <w:tr w:rsidR="00EA0B95" w:rsidRPr="00C91C19"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C91C19" w:rsidRDefault="00DB552A" w:rsidP="00A00E7E">
            <w:pPr>
              <w:spacing w:after="0" w:line="276" w:lineRule="auto"/>
              <w:rPr>
                <w:rFonts w:ascii="Arial Narrow" w:hAnsi="Arial Narrow"/>
                <w:b/>
              </w:rPr>
            </w:pPr>
            <w:r w:rsidRPr="00C91C19">
              <w:rPr>
                <w:rFonts w:ascii="Arial Narrow" w:hAnsi="Arial Narrow"/>
                <w:b/>
              </w:rPr>
              <w:t>Course a</w:t>
            </w:r>
            <w:r w:rsidR="00595691" w:rsidRPr="00C91C19">
              <w:rPr>
                <w:rFonts w:ascii="Arial Narrow" w:hAnsi="Arial Narrow"/>
                <w:b/>
              </w:rPr>
              <w:t>ssociates</w:t>
            </w:r>
            <w:r w:rsidR="00EA0B95" w:rsidRPr="00C91C19">
              <w:rPr>
                <w:rFonts w:ascii="Arial Narrow" w:hAnsi="Arial Narrow"/>
                <w:b/>
              </w:rPr>
              <w:t>:</w:t>
            </w:r>
            <w:r w:rsidR="00060AA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7E907A57" w:rsidR="00EA0B95" w:rsidRPr="00C91C19" w:rsidRDefault="000E6932" w:rsidP="00B14B51">
            <w:pPr>
              <w:widowControl w:val="0"/>
              <w:spacing w:after="0" w:line="276" w:lineRule="auto"/>
              <w:rPr>
                <w:rFonts w:ascii="Arial Narrow" w:eastAsia="Arial Narrow" w:hAnsi="Arial Narrow"/>
                <w:bCs/>
                <w:spacing w:val="6"/>
              </w:rPr>
            </w:pPr>
            <w:r w:rsidRPr="00B14B51">
              <w:rPr>
                <w:rFonts w:ascii="Arial Narrow" w:eastAsia="Arial Narrow" w:hAnsi="Arial Narrow"/>
                <w:b/>
                <w:bCs/>
                <w:spacing w:val="6"/>
              </w:rPr>
              <w:t>Marija Jakuš Hrestak</w:t>
            </w:r>
            <w:r w:rsidR="002456BF">
              <w:rPr>
                <w:rFonts w:ascii="Arial Narrow" w:eastAsia="Arial Narrow" w:hAnsi="Arial Narrow"/>
                <w:bCs/>
                <w:spacing w:val="6"/>
              </w:rPr>
              <w:t xml:space="preserve">, </w:t>
            </w:r>
            <w:r w:rsidR="00B14B51">
              <w:rPr>
                <w:rFonts w:ascii="Arial Narrow" w:eastAsia="Arial Narrow" w:hAnsi="Arial Narrow"/>
                <w:bCs/>
                <w:spacing w:val="6"/>
              </w:rPr>
              <w:t>M.Eng.Agr.</w:t>
            </w:r>
            <w:r w:rsidR="002456BF">
              <w:rPr>
                <w:rFonts w:ascii="Arial Narrow" w:eastAsia="Arial Narrow" w:hAnsi="Arial Narrow"/>
                <w:bCs/>
                <w:spacing w:val="6"/>
              </w:rPr>
              <w:t>,assistant</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2F0200" w:rsidRDefault="00851D64" w:rsidP="00851D64">
            <w:pPr>
              <w:spacing w:after="0"/>
              <w:ind w:right="-20"/>
              <w:rPr>
                <w:rFonts w:ascii="Arial Narrow" w:eastAsia="Arial Narrow" w:hAnsi="Arial Narrow"/>
                <w:b/>
              </w:rPr>
            </w:pPr>
            <w:r w:rsidRPr="002F0200">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71EABF5A" w:rsidR="00060AA6" w:rsidRPr="00C91C19" w:rsidRDefault="000E6932" w:rsidP="00A00E7E">
            <w:pPr>
              <w:spacing w:after="0" w:line="276" w:lineRule="auto"/>
              <w:jc w:val="center"/>
              <w:rPr>
                <w:rFonts w:ascii="Arial Narrow" w:hAnsi="Arial Narrow"/>
              </w:rPr>
            </w:pPr>
            <w:r>
              <w:rPr>
                <w:rFonts w:ascii="Arial Narrow" w:hAnsi="Arial Narrow"/>
              </w:rPr>
              <w:t>3</w:t>
            </w:r>
            <w:r w:rsidR="00AD2E61">
              <w:rPr>
                <w:rFonts w:ascii="Arial Narrow" w:hAnsi="Arial Narrow"/>
              </w:rPr>
              <w:t>0</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059F49B6" w:rsidR="00851D64" w:rsidRPr="002F0200" w:rsidRDefault="0056246A" w:rsidP="00851D64">
            <w:pPr>
              <w:spacing w:after="0" w:line="276" w:lineRule="auto"/>
              <w:rPr>
                <w:rFonts w:ascii="Arial Narrow" w:hAnsi="Arial Narrow"/>
              </w:rPr>
            </w:pPr>
            <w:r>
              <w:rPr>
                <w:rFonts w:ascii="Arial Narrow" w:eastAsia="Arial Narrow" w:hAnsi="Arial Narrow"/>
                <w:b/>
              </w:rPr>
              <w:t>Excersises</w:t>
            </w:r>
            <w:bookmarkStart w:id="0" w:name="_GoBack"/>
            <w:bookmarkEnd w:id="0"/>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7315EF09" w:rsidR="00851D64" w:rsidRPr="00C91C19" w:rsidRDefault="000E6932" w:rsidP="00A00E7E">
            <w:pPr>
              <w:spacing w:after="0" w:line="276" w:lineRule="auto"/>
              <w:jc w:val="center"/>
              <w:rPr>
                <w:rFonts w:ascii="Arial Narrow" w:hAnsi="Arial Narrow"/>
              </w:rPr>
            </w:pPr>
            <w:r>
              <w:rPr>
                <w:rFonts w:ascii="Arial Narrow" w:hAnsi="Arial Narrow"/>
              </w:rPr>
              <w:t>20</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2F0200" w:rsidRDefault="00851D64" w:rsidP="00851D64">
            <w:pPr>
              <w:spacing w:after="0" w:line="276" w:lineRule="auto"/>
              <w:rPr>
                <w:rFonts w:ascii="Arial Narrow" w:hAnsi="Arial Narrow"/>
              </w:rPr>
            </w:pPr>
            <w:r w:rsidRPr="002F0200">
              <w:rPr>
                <w:rFonts w:ascii="Arial Narrow" w:eastAsia="Arial Narrow" w:hAnsi="Arial Narrow"/>
                <w:b/>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60A77345" w:rsidR="00851D64" w:rsidRPr="00C91C19" w:rsidRDefault="000E6932" w:rsidP="00A00E7E">
            <w:pPr>
              <w:spacing w:after="0" w:line="276" w:lineRule="auto"/>
              <w:jc w:val="center"/>
              <w:rPr>
                <w:rFonts w:ascii="Arial Narrow" w:hAnsi="Arial Narrow"/>
              </w:rPr>
            </w:pPr>
            <w:r>
              <w:rPr>
                <w:rFonts w:ascii="Arial Narrow" w:hAnsi="Arial Narrow"/>
              </w:rPr>
              <w:t>10</w:t>
            </w:r>
          </w:p>
        </w:tc>
      </w:tr>
    </w:tbl>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4F71869D" w14:textId="77777777" w:rsidR="000E6932" w:rsidRPr="00B14B51" w:rsidRDefault="00595691" w:rsidP="00761367">
      <w:pPr>
        <w:spacing w:before="30" w:line="276" w:lineRule="auto"/>
        <w:ind w:right="-36"/>
        <w:jc w:val="both"/>
        <w:rPr>
          <w:rFonts w:ascii="Arial Narrow" w:eastAsia="Times New Roman" w:hAnsi="Arial Narrow"/>
          <w:lang w:val="en-US"/>
        </w:rPr>
      </w:pPr>
      <w:r w:rsidRPr="0081314B">
        <w:rPr>
          <w:rFonts w:ascii="Arial Narrow" w:eastAsia="Arial Narrow" w:hAnsi="Arial Narrow"/>
          <w:b/>
          <w:bCs/>
          <w:spacing w:val="-2"/>
          <w:lang w:val="en-IE"/>
        </w:rPr>
        <w:t>Course objectives</w:t>
      </w:r>
      <w:r w:rsidR="001B6F77" w:rsidRPr="0081314B">
        <w:rPr>
          <w:rFonts w:ascii="Arial Narrow" w:eastAsia="Arial Narrow" w:hAnsi="Arial Narrow"/>
          <w:b/>
          <w:bCs/>
          <w:spacing w:val="-2"/>
          <w:lang w:val="en-IE"/>
        </w:rPr>
        <w:t>:</w:t>
      </w:r>
      <w:r w:rsidR="0081314B" w:rsidRPr="0081314B">
        <w:rPr>
          <w:lang w:val="en-IE"/>
        </w:rPr>
        <w:t xml:space="preserve"> </w:t>
      </w:r>
      <w:r w:rsidR="000E6932" w:rsidRPr="00B14B51">
        <w:rPr>
          <w:rFonts w:ascii="Arial Narrow" w:eastAsia="Times New Roman" w:hAnsi="Arial Narrow"/>
          <w:lang w:val="en-US"/>
        </w:rPr>
        <w:t>To enable students to acquire competences for the proper selection of materials for the construction of buildings in animal husbandry, calculation of heat losses of the building, critical assessment of the requirements of individual species and categories of livestock for microclimate and hygiene in the barn, valorization of the advantages and disadvantages of different construction methods in accordance with legal regulations in the field of construction</w:t>
      </w:r>
    </w:p>
    <w:p w14:paraId="26E7B3EB" w14:textId="11C91B00" w:rsidR="000F2CAD" w:rsidRPr="00A00E7E" w:rsidRDefault="00595691" w:rsidP="00761367">
      <w:pPr>
        <w:spacing w:before="30" w:line="276" w:lineRule="auto"/>
        <w:ind w:right="-36"/>
        <w:jc w:val="both"/>
        <w:rPr>
          <w:rFonts w:ascii="Arial Narrow" w:eastAsia="Arial Narrow" w:hAnsi="Arial Narrow"/>
          <w:b/>
        </w:rPr>
      </w:pPr>
      <w:r>
        <w:rPr>
          <w:rFonts w:ascii="Arial Narrow" w:eastAsia="Arial Narrow" w:hAnsi="Arial Narrow"/>
          <w:b/>
          <w:bCs/>
          <w:spacing w:val="-2"/>
        </w:rPr>
        <w:t>Course content</w:t>
      </w:r>
    </w:p>
    <w:p w14:paraId="11C26CF3" w14:textId="0801DEB6" w:rsidR="001B6F77" w:rsidRPr="00DB552A" w:rsidRDefault="001B6F77" w:rsidP="00DB552A">
      <w:pPr>
        <w:spacing w:after="0"/>
        <w:ind w:right="-20"/>
        <w:rPr>
          <w:rFonts w:ascii="Arial Narrow" w:eastAsia="Arial Narrow" w:hAnsi="Arial Narrow"/>
          <w:b/>
          <w:bCs/>
        </w:rPr>
      </w:pPr>
      <w:bookmarkStart w:id="1" w:name="_Hlk144651533"/>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518"/>
        <w:gridCol w:w="518"/>
        <w:gridCol w:w="518"/>
        <w:gridCol w:w="1564"/>
      </w:tblGrid>
      <w:tr w:rsidR="00034BA4" w:rsidRPr="00A00E7E" w14:paraId="17CDF6CF" w14:textId="77777777" w:rsidTr="00443075">
        <w:tc>
          <w:tcPr>
            <w:tcW w:w="1095" w:type="dxa"/>
          </w:tcPr>
          <w:p w14:paraId="16F641A6" w14:textId="77777777" w:rsidR="00034BA4" w:rsidRPr="00A00E7E" w:rsidRDefault="00034BA4" w:rsidP="00A00E7E">
            <w:pPr>
              <w:spacing w:after="0" w:line="276" w:lineRule="auto"/>
              <w:rPr>
                <w:rFonts w:ascii="Arial Narrow" w:eastAsia="Times New Roman" w:hAnsi="Arial Narrow"/>
                <w:b/>
                <w:lang w:eastAsia="hr-HR"/>
              </w:rPr>
            </w:pPr>
          </w:p>
        </w:tc>
        <w:tc>
          <w:tcPr>
            <w:tcW w:w="5001" w:type="dxa"/>
          </w:tcPr>
          <w:p w14:paraId="00412D43" w14:textId="77777777" w:rsidR="00034BA4" w:rsidRPr="00A00E7E" w:rsidRDefault="00034BA4" w:rsidP="00A00E7E">
            <w:pPr>
              <w:spacing w:after="0" w:line="276" w:lineRule="auto"/>
              <w:jc w:val="center"/>
              <w:rPr>
                <w:rFonts w:ascii="Arial Narrow" w:eastAsia="Times New Roman" w:hAnsi="Arial Narrow"/>
                <w:b/>
                <w:lang w:eastAsia="hr-HR"/>
              </w:rPr>
            </w:pPr>
          </w:p>
        </w:tc>
        <w:tc>
          <w:tcPr>
            <w:tcW w:w="1554" w:type="dxa"/>
            <w:gridSpan w:val="3"/>
            <w:vAlign w:val="center"/>
          </w:tcPr>
          <w:p w14:paraId="5F722068" w14:textId="34CDF6D3" w:rsidR="00034BA4" w:rsidRPr="00A00E7E" w:rsidRDefault="00595691" w:rsidP="000E7AF6">
            <w:pPr>
              <w:spacing w:after="0" w:line="276" w:lineRule="auto"/>
              <w:jc w:val="center"/>
              <w:rPr>
                <w:rFonts w:ascii="Arial Narrow" w:eastAsia="Times New Roman" w:hAnsi="Arial Narrow"/>
                <w:b/>
                <w:lang w:eastAsia="hr-HR"/>
              </w:rPr>
            </w:pPr>
            <w:r w:rsidRPr="00851D64">
              <w:rPr>
                <w:rFonts w:ascii="Arial Narrow" w:eastAsia="Times New Roman" w:hAnsi="Arial Narrow"/>
                <w:b/>
                <w:lang w:eastAsia="hr-HR"/>
              </w:rPr>
              <w:t>Modes of delivery:</w:t>
            </w:r>
          </w:p>
        </w:tc>
        <w:tc>
          <w:tcPr>
            <w:tcW w:w="1564" w:type="dxa"/>
            <w:vMerge w:val="restart"/>
            <w:vAlign w:val="center"/>
          </w:tcPr>
          <w:p w14:paraId="3F64C45D" w14:textId="409E6330" w:rsidR="00034BA4" w:rsidRPr="00A00E7E" w:rsidRDefault="00595691" w:rsidP="000E7AF6">
            <w:pPr>
              <w:spacing w:after="0" w:line="276" w:lineRule="auto"/>
              <w:jc w:val="center"/>
              <w:rPr>
                <w:rFonts w:ascii="Arial Narrow" w:eastAsia="Times New Roman" w:hAnsi="Arial Narrow"/>
                <w:b/>
                <w:lang w:eastAsia="hr-HR"/>
              </w:rPr>
            </w:pPr>
            <w:r>
              <w:rPr>
                <w:rFonts w:ascii="Arial Narrow" w:eastAsia="Times New Roman" w:hAnsi="Arial Narrow"/>
                <w:b/>
                <w:lang w:eastAsia="hr-HR"/>
              </w:rPr>
              <w:t>Places of delivery</w:t>
            </w:r>
          </w:p>
        </w:tc>
      </w:tr>
      <w:tr w:rsidR="00527522" w:rsidRPr="00A00E7E" w14:paraId="60C27ED0" w14:textId="77777777" w:rsidTr="00CC63A2">
        <w:tc>
          <w:tcPr>
            <w:tcW w:w="1095" w:type="dxa"/>
          </w:tcPr>
          <w:p w14:paraId="53822091" w14:textId="77777777" w:rsidR="00527522" w:rsidRPr="00A00E7E" w:rsidRDefault="00527522" w:rsidP="00A00E7E">
            <w:pPr>
              <w:spacing w:after="0" w:line="276" w:lineRule="auto"/>
              <w:rPr>
                <w:rFonts w:ascii="Arial Narrow" w:eastAsia="Times New Roman" w:hAnsi="Arial Narrow"/>
                <w:b/>
                <w:lang w:eastAsia="hr-HR"/>
              </w:rPr>
            </w:pPr>
          </w:p>
        </w:tc>
        <w:tc>
          <w:tcPr>
            <w:tcW w:w="5001" w:type="dxa"/>
          </w:tcPr>
          <w:p w14:paraId="42282B73" w14:textId="5519F82B" w:rsidR="00527522" w:rsidRPr="00A00E7E" w:rsidRDefault="00527522" w:rsidP="00A00E7E">
            <w:pPr>
              <w:spacing w:after="0" w:line="276" w:lineRule="auto"/>
              <w:jc w:val="center"/>
              <w:rPr>
                <w:rFonts w:ascii="Arial Narrow" w:eastAsia="Times New Roman" w:hAnsi="Arial Narrow"/>
                <w:b/>
                <w:lang w:eastAsia="hr-HR"/>
              </w:rPr>
            </w:pPr>
            <w:r>
              <w:rPr>
                <w:rFonts w:ascii="Arial Narrow" w:eastAsia="Times New Roman" w:hAnsi="Arial Narrow"/>
                <w:b/>
                <w:lang w:eastAsia="hr-HR"/>
              </w:rPr>
              <w:t>Course units</w:t>
            </w:r>
            <w:r w:rsidRPr="00A00E7E">
              <w:rPr>
                <w:rFonts w:ascii="Arial Narrow" w:eastAsia="Times New Roman" w:hAnsi="Arial Narrow"/>
                <w:b/>
                <w:lang w:eastAsia="hr-HR"/>
              </w:rPr>
              <w:t xml:space="preserve"> </w:t>
            </w:r>
          </w:p>
        </w:tc>
        <w:tc>
          <w:tcPr>
            <w:tcW w:w="518" w:type="dxa"/>
            <w:vAlign w:val="center"/>
          </w:tcPr>
          <w:p w14:paraId="32440294" w14:textId="153A50BE" w:rsidR="00527522" w:rsidRPr="00A00E7E" w:rsidRDefault="00527522" w:rsidP="000E7AF6">
            <w:pPr>
              <w:spacing w:after="0" w:line="276" w:lineRule="auto"/>
              <w:jc w:val="center"/>
              <w:rPr>
                <w:rFonts w:ascii="Arial Narrow" w:eastAsia="Times New Roman" w:hAnsi="Arial Narrow"/>
                <w:b/>
                <w:lang w:eastAsia="hr-HR"/>
              </w:rPr>
            </w:pPr>
            <w:r>
              <w:rPr>
                <w:rFonts w:ascii="Arial Narrow" w:eastAsia="Times New Roman" w:hAnsi="Arial Narrow"/>
                <w:b/>
                <w:lang w:eastAsia="hr-HR"/>
              </w:rPr>
              <w:t>L</w:t>
            </w:r>
          </w:p>
        </w:tc>
        <w:tc>
          <w:tcPr>
            <w:tcW w:w="518" w:type="dxa"/>
            <w:vAlign w:val="center"/>
          </w:tcPr>
          <w:p w14:paraId="7623B4DD" w14:textId="79383B4C" w:rsidR="00527522" w:rsidRPr="00A00E7E" w:rsidRDefault="00527522" w:rsidP="000E7AF6">
            <w:pPr>
              <w:spacing w:after="0" w:line="276" w:lineRule="auto"/>
              <w:jc w:val="center"/>
              <w:rPr>
                <w:rFonts w:ascii="Arial Narrow" w:eastAsia="Times New Roman" w:hAnsi="Arial Narrow"/>
                <w:b/>
                <w:lang w:eastAsia="hr-HR"/>
              </w:rPr>
            </w:pPr>
            <w:r>
              <w:rPr>
                <w:rFonts w:ascii="Arial Narrow" w:eastAsia="Times New Roman" w:hAnsi="Arial Narrow"/>
                <w:b/>
                <w:lang w:eastAsia="hr-HR"/>
              </w:rPr>
              <w:t>E</w:t>
            </w:r>
          </w:p>
        </w:tc>
        <w:tc>
          <w:tcPr>
            <w:tcW w:w="518" w:type="dxa"/>
            <w:vAlign w:val="center"/>
          </w:tcPr>
          <w:p w14:paraId="195F2FBF" w14:textId="7D47CE3D" w:rsidR="00527522" w:rsidRPr="00A00E7E" w:rsidRDefault="00527522" w:rsidP="000E7AF6">
            <w:pPr>
              <w:spacing w:after="0" w:line="276" w:lineRule="auto"/>
              <w:jc w:val="center"/>
              <w:rPr>
                <w:rFonts w:ascii="Arial Narrow" w:eastAsia="Times New Roman" w:hAnsi="Arial Narrow"/>
                <w:b/>
                <w:lang w:eastAsia="hr-HR"/>
              </w:rPr>
            </w:pPr>
            <w:r>
              <w:rPr>
                <w:rFonts w:ascii="Arial Narrow" w:eastAsia="Times New Roman" w:hAnsi="Arial Narrow"/>
                <w:b/>
                <w:lang w:eastAsia="hr-HR"/>
              </w:rPr>
              <w:t>S</w:t>
            </w:r>
          </w:p>
        </w:tc>
        <w:tc>
          <w:tcPr>
            <w:tcW w:w="1564" w:type="dxa"/>
            <w:vMerge/>
            <w:vAlign w:val="center"/>
          </w:tcPr>
          <w:p w14:paraId="73B779A4" w14:textId="77777777" w:rsidR="00527522" w:rsidRPr="00A00E7E" w:rsidRDefault="00527522" w:rsidP="000E7AF6">
            <w:pPr>
              <w:spacing w:after="0" w:line="276" w:lineRule="auto"/>
              <w:jc w:val="center"/>
              <w:rPr>
                <w:rFonts w:ascii="Arial Narrow" w:eastAsia="Times New Roman" w:hAnsi="Arial Narrow"/>
                <w:b/>
                <w:lang w:eastAsia="hr-HR"/>
              </w:rPr>
            </w:pPr>
          </w:p>
        </w:tc>
      </w:tr>
      <w:bookmarkEnd w:id="1"/>
      <w:tr w:rsidR="00527522" w:rsidRPr="00A00E7E" w14:paraId="58FF427A" w14:textId="77777777" w:rsidTr="00223593">
        <w:tc>
          <w:tcPr>
            <w:tcW w:w="1095" w:type="dxa"/>
          </w:tcPr>
          <w:p w14:paraId="18365631" w14:textId="77869BE9" w:rsidR="00527522" w:rsidRPr="00A00E7E" w:rsidRDefault="00527522" w:rsidP="00A00E7E">
            <w:pPr>
              <w:pStyle w:val="Odlomakpopisa"/>
              <w:numPr>
                <w:ilvl w:val="0"/>
                <w:numId w:val="16"/>
              </w:numPr>
              <w:spacing w:after="0"/>
              <w:rPr>
                <w:rFonts w:ascii="Arial Narrow" w:eastAsia="Times New Roman" w:hAnsi="Arial Narrow"/>
                <w:sz w:val="24"/>
                <w:szCs w:val="24"/>
                <w:lang w:eastAsia="hr-HR"/>
              </w:rPr>
            </w:pPr>
          </w:p>
        </w:tc>
        <w:tc>
          <w:tcPr>
            <w:tcW w:w="5001" w:type="dxa"/>
            <w:shd w:val="clear" w:color="auto" w:fill="auto"/>
          </w:tcPr>
          <w:p w14:paraId="36372E4F" w14:textId="1CACAFC1" w:rsidR="00527522" w:rsidRPr="0081314B" w:rsidRDefault="000E6932" w:rsidP="00A00E7E">
            <w:pPr>
              <w:spacing w:after="0" w:line="276" w:lineRule="auto"/>
              <w:jc w:val="both"/>
              <w:rPr>
                <w:rFonts w:ascii="Arial Narrow" w:eastAsia="Times New Roman" w:hAnsi="Arial Narrow"/>
                <w:lang w:eastAsia="hr-HR"/>
              </w:rPr>
            </w:pPr>
            <w:r w:rsidRPr="000E6932">
              <w:rPr>
                <w:rFonts w:ascii="Arial Narrow" w:eastAsia="Times New Roman" w:hAnsi="Arial Narrow"/>
                <w:b/>
                <w:bCs/>
                <w:i/>
                <w:iCs/>
                <w:lang w:val="en" w:eastAsia="hr-HR"/>
              </w:rPr>
              <w:t xml:space="preserve">Introduction. </w:t>
            </w:r>
            <w:r w:rsidRPr="000E6932">
              <w:rPr>
                <w:rFonts w:ascii="Arial Narrow" w:eastAsia="Times New Roman" w:hAnsi="Arial Narrow"/>
                <w:lang w:val="en" w:eastAsia="hr-HR"/>
              </w:rPr>
              <w:t>Significance and specifics of construction in animal husbandry. Urban</w:t>
            </w:r>
            <w:r>
              <w:rPr>
                <w:rFonts w:ascii="Arial Narrow" w:eastAsia="Times New Roman" w:hAnsi="Arial Narrow"/>
                <w:lang w:val="en" w:eastAsia="hr-HR"/>
              </w:rPr>
              <w:t>istic</w:t>
            </w:r>
            <w:r w:rsidRPr="000E6932">
              <w:rPr>
                <w:rFonts w:ascii="Arial Narrow" w:eastAsia="Times New Roman" w:hAnsi="Arial Narrow"/>
                <w:lang w:val="en" w:eastAsia="hr-HR"/>
              </w:rPr>
              <w:t xml:space="preserve">-technical construction conditions. Legal regulation. Construction and process documentation. Construction investment program. Components of the </w:t>
            </w:r>
            <w:r w:rsidR="00BA30C8">
              <w:rPr>
                <w:rFonts w:ascii="Arial Narrow" w:eastAsia="Times New Roman" w:hAnsi="Arial Narrow"/>
                <w:lang w:val="en" w:eastAsia="hr-HR"/>
              </w:rPr>
              <w:t>main design.</w:t>
            </w:r>
          </w:p>
        </w:tc>
        <w:tc>
          <w:tcPr>
            <w:tcW w:w="518" w:type="dxa"/>
            <w:vAlign w:val="center"/>
          </w:tcPr>
          <w:p w14:paraId="0589DEF0" w14:textId="20B90B05" w:rsidR="00527522" w:rsidRPr="00F261ED" w:rsidRDefault="00BA30C8"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6</w:t>
            </w:r>
          </w:p>
        </w:tc>
        <w:tc>
          <w:tcPr>
            <w:tcW w:w="518" w:type="dxa"/>
            <w:vAlign w:val="center"/>
          </w:tcPr>
          <w:p w14:paraId="35291EA8" w14:textId="70F98D14" w:rsidR="00527522" w:rsidRPr="004B4886" w:rsidRDefault="00F261ED"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w:t>
            </w:r>
          </w:p>
        </w:tc>
        <w:tc>
          <w:tcPr>
            <w:tcW w:w="518" w:type="dxa"/>
            <w:vAlign w:val="center"/>
          </w:tcPr>
          <w:p w14:paraId="351FC780" w14:textId="7699FDAF" w:rsidR="00527522" w:rsidRPr="004B4886" w:rsidRDefault="00BA30C8"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2</w:t>
            </w:r>
          </w:p>
        </w:tc>
        <w:tc>
          <w:tcPr>
            <w:tcW w:w="1564" w:type="dxa"/>
            <w:vAlign w:val="center"/>
          </w:tcPr>
          <w:p w14:paraId="1F3540AF" w14:textId="0A3EA8C4" w:rsidR="00527522" w:rsidRPr="004B4886" w:rsidRDefault="00527522" w:rsidP="000E7AF6">
            <w:pPr>
              <w:spacing w:after="0" w:line="276" w:lineRule="auto"/>
              <w:jc w:val="center"/>
              <w:rPr>
                <w:rFonts w:ascii="Arial Narrow" w:eastAsia="Times New Roman" w:hAnsi="Arial Narrow"/>
                <w:lang w:val="en-IE" w:eastAsia="hr-HR"/>
              </w:rPr>
            </w:pPr>
            <w:r w:rsidRPr="004B4886">
              <w:rPr>
                <w:rFonts w:ascii="Arial Narrow" w:eastAsia="Times New Roman" w:hAnsi="Arial Narrow"/>
                <w:lang w:val="en-IE" w:eastAsia="hr-HR"/>
              </w:rPr>
              <w:t>Classroom</w:t>
            </w:r>
          </w:p>
        </w:tc>
      </w:tr>
      <w:tr w:rsidR="00527522" w:rsidRPr="00A00E7E" w14:paraId="4D17B61C" w14:textId="77777777" w:rsidTr="00223593">
        <w:tc>
          <w:tcPr>
            <w:tcW w:w="1095" w:type="dxa"/>
          </w:tcPr>
          <w:p w14:paraId="5CC9128E" w14:textId="2A588D21" w:rsidR="00527522" w:rsidRPr="00A00E7E" w:rsidRDefault="00527522" w:rsidP="00A00E7E">
            <w:pPr>
              <w:pStyle w:val="Odlomakpopisa"/>
              <w:numPr>
                <w:ilvl w:val="0"/>
                <w:numId w:val="16"/>
              </w:numPr>
              <w:spacing w:after="0"/>
              <w:rPr>
                <w:rFonts w:ascii="Arial Narrow" w:eastAsia="Times New Roman" w:hAnsi="Arial Narrow"/>
                <w:sz w:val="24"/>
                <w:szCs w:val="24"/>
                <w:lang w:eastAsia="hr-HR"/>
              </w:rPr>
            </w:pPr>
          </w:p>
        </w:tc>
        <w:tc>
          <w:tcPr>
            <w:tcW w:w="5001" w:type="dxa"/>
          </w:tcPr>
          <w:p w14:paraId="04A57B2B" w14:textId="0B13C7DD" w:rsidR="00527522" w:rsidRPr="0081314B" w:rsidRDefault="00BA30C8" w:rsidP="00A418E0">
            <w:pPr>
              <w:spacing w:after="0" w:line="276" w:lineRule="auto"/>
              <w:jc w:val="both"/>
              <w:rPr>
                <w:rFonts w:ascii="Arial Narrow" w:eastAsia="Times New Roman" w:hAnsi="Arial Narrow"/>
                <w:b/>
                <w:bCs/>
                <w:i/>
                <w:lang w:eastAsia="hr-HR"/>
              </w:rPr>
            </w:pPr>
            <w:r>
              <w:rPr>
                <w:rFonts w:ascii="Arial Narrow" w:eastAsia="Times New Roman" w:hAnsi="Arial Narrow"/>
                <w:b/>
                <w:bCs/>
                <w:i/>
                <w:lang w:val="en" w:eastAsia="hr-HR"/>
              </w:rPr>
              <w:t>Construction materials</w:t>
            </w:r>
            <w:r w:rsidRPr="00BA30C8">
              <w:rPr>
                <w:rFonts w:ascii="Arial Narrow" w:eastAsia="Times New Roman" w:hAnsi="Arial Narrow"/>
                <w:b/>
                <w:bCs/>
                <w:i/>
                <w:lang w:val="en" w:eastAsia="hr-HR"/>
              </w:rPr>
              <w:t xml:space="preserve">. </w:t>
            </w:r>
            <w:r w:rsidRPr="00BA30C8">
              <w:rPr>
                <w:rFonts w:ascii="Arial Narrow" w:eastAsia="Times New Roman" w:hAnsi="Arial Narrow"/>
                <w:iCs/>
                <w:lang w:val="en" w:eastAsia="hr-HR"/>
              </w:rPr>
              <w:t>Natural and artificial materials, physical and mechanical properties of materials, technological processability of materials.</w:t>
            </w:r>
          </w:p>
        </w:tc>
        <w:tc>
          <w:tcPr>
            <w:tcW w:w="518" w:type="dxa"/>
            <w:vAlign w:val="center"/>
          </w:tcPr>
          <w:p w14:paraId="00764052" w14:textId="5B5A8C01" w:rsidR="00527522" w:rsidRPr="004B4886" w:rsidRDefault="00BA30C8"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5</w:t>
            </w:r>
          </w:p>
        </w:tc>
        <w:tc>
          <w:tcPr>
            <w:tcW w:w="518" w:type="dxa"/>
            <w:vAlign w:val="center"/>
          </w:tcPr>
          <w:p w14:paraId="538E2763" w14:textId="68B0F57A" w:rsidR="00527522" w:rsidRPr="004B4886" w:rsidRDefault="00BA30C8"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4</w:t>
            </w:r>
          </w:p>
        </w:tc>
        <w:tc>
          <w:tcPr>
            <w:tcW w:w="518" w:type="dxa"/>
            <w:vAlign w:val="center"/>
          </w:tcPr>
          <w:p w14:paraId="44457487" w14:textId="3A72E8B6" w:rsidR="00527522" w:rsidRPr="004B4886" w:rsidRDefault="00BA30C8"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w:t>
            </w:r>
          </w:p>
        </w:tc>
        <w:tc>
          <w:tcPr>
            <w:tcW w:w="1564" w:type="dxa"/>
            <w:vAlign w:val="center"/>
          </w:tcPr>
          <w:p w14:paraId="2E148F71" w14:textId="77777777" w:rsidR="00527522" w:rsidRDefault="00527522" w:rsidP="000E7AF6">
            <w:pPr>
              <w:spacing w:after="0" w:line="276" w:lineRule="auto"/>
              <w:jc w:val="center"/>
              <w:rPr>
                <w:rFonts w:ascii="Arial Narrow" w:eastAsia="Times New Roman" w:hAnsi="Arial Narrow"/>
                <w:lang w:val="en-IE" w:eastAsia="hr-HR"/>
              </w:rPr>
            </w:pPr>
            <w:r w:rsidRPr="00D446F1">
              <w:rPr>
                <w:rFonts w:ascii="Arial Narrow" w:eastAsia="Times New Roman" w:hAnsi="Arial Narrow"/>
                <w:lang w:val="en-IE" w:eastAsia="hr-HR"/>
              </w:rPr>
              <w:t>Classroom</w:t>
            </w:r>
            <w:r w:rsidR="000A2F75">
              <w:rPr>
                <w:rFonts w:ascii="Arial Narrow" w:eastAsia="Times New Roman" w:hAnsi="Arial Narrow"/>
                <w:lang w:val="en-IE" w:eastAsia="hr-HR"/>
              </w:rPr>
              <w:t>,</w:t>
            </w:r>
          </w:p>
          <w:p w14:paraId="37943DE8" w14:textId="3C528B23" w:rsidR="000A2F75" w:rsidRPr="00D446F1" w:rsidRDefault="000A2F75" w:rsidP="00BA30C8">
            <w:pPr>
              <w:spacing w:after="0" w:line="276" w:lineRule="auto"/>
              <w:jc w:val="center"/>
              <w:rPr>
                <w:rFonts w:ascii="Arial Narrow" w:eastAsia="Times New Roman" w:hAnsi="Arial Narrow"/>
                <w:lang w:val="en-IE" w:eastAsia="hr-HR"/>
              </w:rPr>
            </w:pPr>
            <w:r>
              <w:rPr>
                <w:rFonts w:ascii="Arial Narrow" w:eastAsia="Times New Roman" w:hAnsi="Arial Narrow"/>
                <w:lang w:val="en-IE" w:eastAsia="hr-HR"/>
              </w:rPr>
              <w:t>Practicum</w:t>
            </w:r>
          </w:p>
        </w:tc>
      </w:tr>
      <w:tr w:rsidR="00527522" w:rsidRPr="00A00E7E" w14:paraId="08A34737" w14:textId="77777777" w:rsidTr="00223593">
        <w:tc>
          <w:tcPr>
            <w:tcW w:w="1095" w:type="dxa"/>
            <w:tcBorders>
              <w:bottom w:val="single" w:sz="4" w:space="0" w:color="auto"/>
            </w:tcBorders>
          </w:tcPr>
          <w:p w14:paraId="21B23F4B" w14:textId="0B1A3F90" w:rsidR="00527522" w:rsidRPr="00A00E7E" w:rsidRDefault="00527522" w:rsidP="00A00E7E">
            <w:pPr>
              <w:pStyle w:val="Odlomakpopisa"/>
              <w:numPr>
                <w:ilvl w:val="0"/>
                <w:numId w:val="16"/>
              </w:numPr>
              <w:spacing w:after="0"/>
              <w:rPr>
                <w:rFonts w:ascii="Arial Narrow" w:eastAsia="Times New Roman" w:hAnsi="Arial Narrow"/>
                <w:sz w:val="24"/>
                <w:szCs w:val="24"/>
                <w:lang w:eastAsia="hr-HR"/>
              </w:rPr>
            </w:pPr>
          </w:p>
        </w:tc>
        <w:tc>
          <w:tcPr>
            <w:tcW w:w="5001" w:type="dxa"/>
            <w:tcBorders>
              <w:bottom w:val="single" w:sz="4" w:space="0" w:color="auto"/>
            </w:tcBorders>
          </w:tcPr>
          <w:p w14:paraId="4E32E208" w14:textId="3B77B66B" w:rsidR="00527522" w:rsidRPr="004B4886" w:rsidRDefault="00BA30C8" w:rsidP="00A00E7E">
            <w:pPr>
              <w:spacing w:after="0" w:line="276" w:lineRule="auto"/>
              <w:jc w:val="both"/>
              <w:rPr>
                <w:rFonts w:ascii="Arial Narrow" w:eastAsia="Times New Roman" w:hAnsi="Arial Narrow"/>
                <w:lang w:eastAsia="hr-HR"/>
              </w:rPr>
            </w:pPr>
            <w:r w:rsidRPr="00BA30C8">
              <w:rPr>
                <w:rFonts w:ascii="Arial Narrow" w:eastAsia="Times New Roman" w:hAnsi="Arial Narrow"/>
                <w:b/>
                <w:bCs/>
                <w:i/>
                <w:iCs/>
                <w:lang w:val="en" w:eastAsia="hr-HR"/>
              </w:rPr>
              <w:t xml:space="preserve">Concrete. </w:t>
            </w:r>
            <w:r w:rsidRPr="00BA30C8">
              <w:rPr>
                <w:rFonts w:ascii="Arial Narrow" w:eastAsia="Times New Roman" w:hAnsi="Arial Narrow"/>
                <w:lang w:val="en" w:eastAsia="hr-HR"/>
              </w:rPr>
              <w:t>Types of concrete, heavy concrete, reinforced concrete, prestressed concrete, lightweight concrete. Classes of concrete, preparation, properties.</w:t>
            </w:r>
          </w:p>
        </w:tc>
        <w:tc>
          <w:tcPr>
            <w:tcW w:w="518" w:type="dxa"/>
            <w:vAlign w:val="center"/>
          </w:tcPr>
          <w:p w14:paraId="11CE8692" w14:textId="0EE89088" w:rsidR="00527522" w:rsidRPr="004B4886" w:rsidRDefault="00BA30C8"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3</w:t>
            </w:r>
          </w:p>
        </w:tc>
        <w:tc>
          <w:tcPr>
            <w:tcW w:w="518" w:type="dxa"/>
            <w:vAlign w:val="center"/>
          </w:tcPr>
          <w:p w14:paraId="3B0D4823" w14:textId="73FC51E6" w:rsidR="00527522" w:rsidRPr="004B4886" w:rsidRDefault="00DD16F0"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w:t>
            </w:r>
          </w:p>
        </w:tc>
        <w:tc>
          <w:tcPr>
            <w:tcW w:w="518" w:type="dxa"/>
            <w:vAlign w:val="center"/>
          </w:tcPr>
          <w:p w14:paraId="1C9C5F3F" w14:textId="1A94BE3D" w:rsidR="00527522" w:rsidRPr="004B4886" w:rsidRDefault="00F261ED"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w:t>
            </w:r>
          </w:p>
        </w:tc>
        <w:tc>
          <w:tcPr>
            <w:tcW w:w="1564" w:type="dxa"/>
            <w:tcBorders>
              <w:bottom w:val="single" w:sz="4" w:space="0" w:color="auto"/>
            </w:tcBorders>
            <w:vAlign w:val="center"/>
          </w:tcPr>
          <w:p w14:paraId="35FEBCF1" w14:textId="3E11700E" w:rsidR="000A2F75" w:rsidRPr="00D446F1" w:rsidRDefault="00527522" w:rsidP="00DD16F0">
            <w:pPr>
              <w:spacing w:after="0" w:line="276" w:lineRule="auto"/>
              <w:jc w:val="center"/>
              <w:rPr>
                <w:rFonts w:ascii="Arial Narrow" w:eastAsia="Times New Roman" w:hAnsi="Arial Narrow"/>
                <w:lang w:val="en-IE" w:eastAsia="hr-HR"/>
              </w:rPr>
            </w:pPr>
            <w:r w:rsidRPr="00D446F1">
              <w:rPr>
                <w:rFonts w:ascii="Arial Narrow" w:eastAsia="Times New Roman" w:hAnsi="Arial Narrow"/>
                <w:lang w:val="en-IE" w:eastAsia="hr-HR"/>
              </w:rPr>
              <w:t>Classroom</w:t>
            </w:r>
          </w:p>
        </w:tc>
      </w:tr>
      <w:tr w:rsidR="00527522" w:rsidRPr="00A00E7E" w14:paraId="50F172AA" w14:textId="77777777" w:rsidTr="00223593">
        <w:trPr>
          <w:trHeight w:val="60"/>
        </w:trPr>
        <w:tc>
          <w:tcPr>
            <w:tcW w:w="1095" w:type="dxa"/>
            <w:tcBorders>
              <w:top w:val="single" w:sz="4" w:space="0" w:color="auto"/>
              <w:left w:val="single" w:sz="4" w:space="0" w:color="auto"/>
              <w:bottom w:val="single" w:sz="4" w:space="0" w:color="auto"/>
              <w:right w:val="single" w:sz="4" w:space="0" w:color="auto"/>
            </w:tcBorders>
          </w:tcPr>
          <w:p w14:paraId="7AEFBE67" w14:textId="7D012818" w:rsidR="00527522" w:rsidRPr="00A00E7E" w:rsidRDefault="00527522" w:rsidP="00D446F1">
            <w:pPr>
              <w:pStyle w:val="Odlomakpopisa"/>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tcBorders>
          </w:tcPr>
          <w:p w14:paraId="68A9D067" w14:textId="55ACFF19" w:rsidR="00DD16F0" w:rsidRDefault="00DD16F0" w:rsidP="00DD16F0">
            <w:pPr>
              <w:spacing w:after="0" w:line="276" w:lineRule="auto"/>
              <w:jc w:val="both"/>
              <w:rPr>
                <w:rFonts w:ascii="Arial Narrow" w:eastAsia="Arial Narrow" w:hAnsi="Arial Narrow" w:cs="Arial Narrow"/>
                <w:b/>
                <w:bCs/>
                <w:i/>
                <w:spacing w:val="-2"/>
                <w:lang w:val="en"/>
              </w:rPr>
            </w:pPr>
            <w:r w:rsidRPr="00DD16F0">
              <w:rPr>
                <w:rFonts w:ascii="Arial Narrow" w:eastAsia="Arial Narrow" w:hAnsi="Arial Narrow" w:cs="Arial Narrow"/>
                <w:b/>
                <w:bCs/>
                <w:i/>
                <w:spacing w:val="-2"/>
                <w:lang w:val="en"/>
              </w:rPr>
              <w:t xml:space="preserve">Brick. </w:t>
            </w:r>
            <w:r w:rsidRPr="00DD16F0">
              <w:rPr>
                <w:rFonts w:ascii="Arial Narrow" w:eastAsia="Arial Narrow" w:hAnsi="Arial Narrow" w:cs="Arial Narrow"/>
                <w:iCs/>
                <w:spacing w:val="-2"/>
                <w:lang w:val="en"/>
              </w:rPr>
              <w:t>Types of brick products, solid, hollow, porous brick, properties.</w:t>
            </w:r>
          </w:p>
          <w:p w14:paraId="258836C7" w14:textId="77777777" w:rsidR="00DD16F0" w:rsidRDefault="00DD16F0" w:rsidP="00DF25DF">
            <w:pPr>
              <w:spacing w:after="0" w:line="276" w:lineRule="auto"/>
              <w:jc w:val="both"/>
              <w:rPr>
                <w:rFonts w:ascii="Arial Narrow" w:eastAsia="Arial Narrow" w:hAnsi="Arial Narrow" w:cs="Arial Narrow"/>
                <w:b/>
                <w:bCs/>
                <w:i/>
                <w:spacing w:val="-2"/>
                <w:lang w:val="en"/>
              </w:rPr>
            </w:pPr>
            <w:r w:rsidRPr="00DD16F0">
              <w:rPr>
                <w:rFonts w:ascii="Arial Narrow" w:eastAsia="Arial Narrow" w:hAnsi="Arial Narrow" w:cs="Arial Narrow"/>
                <w:b/>
                <w:bCs/>
                <w:i/>
                <w:spacing w:val="-2"/>
                <w:lang w:val="en"/>
              </w:rPr>
              <w:lastRenderedPageBreak/>
              <w:t xml:space="preserve">Wood and wooden constructions. </w:t>
            </w:r>
            <w:r w:rsidRPr="00DD16F0">
              <w:rPr>
                <w:rFonts w:ascii="Arial Narrow" w:eastAsia="Arial Narrow" w:hAnsi="Arial Narrow" w:cs="Arial Narrow"/>
                <w:iCs/>
                <w:spacing w:val="-2"/>
                <w:lang w:val="en"/>
              </w:rPr>
              <w:t xml:space="preserve">Properties of wood, advantages and disadvantages, timber, laminated glued wood, OSB boards </w:t>
            </w:r>
          </w:p>
          <w:p w14:paraId="5A6862D0" w14:textId="68C34057" w:rsidR="00527522" w:rsidRPr="004628B5" w:rsidRDefault="00DD16F0" w:rsidP="00DF25DF">
            <w:pPr>
              <w:spacing w:after="0" w:line="276" w:lineRule="auto"/>
              <w:jc w:val="both"/>
              <w:rPr>
                <w:rFonts w:ascii="Arial Narrow" w:eastAsia="Arial Narrow" w:hAnsi="Arial Narrow" w:cs="Arial Narrow"/>
                <w:b/>
                <w:bCs/>
                <w:i/>
                <w:spacing w:val="-2"/>
              </w:rPr>
            </w:pPr>
            <w:r w:rsidRPr="00DD16F0">
              <w:rPr>
                <w:rFonts w:ascii="Arial Narrow" w:eastAsia="Arial Narrow" w:hAnsi="Arial Narrow" w:cs="Arial Narrow"/>
                <w:b/>
                <w:bCs/>
                <w:i/>
                <w:spacing w:val="-2"/>
                <w:lang w:val="en"/>
              </w:rPr>
              <w:t>Metal structures in prefabricated construction.</w:t>
            </w:r>
          </w:p>
        </w:tc>
        <w:tc>
          <w:tcPr>
            <w:tcW w:w="518" w:type="dxa"/>
            <w:vAlign w:val="center"/>
          </w:tcPr>
          <w:p w14:paraId="69E8EC62" w14:textId="101809D8" w:rsidR="00527522" w:rsidRPr="004628B5" w:rsidRDefault="00DD16F0"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lastRenderedPageBreak/>
              <w:t>2</w:t>
            </w:r>
          </w:p>
        </w:tc>
        <w:tc>
          <w:tcPr>
            <w:tcW w:w="518" w:type="dxa"/>
            <w:vAlign w:val="center"/>
          </w:tcPr>
          <w:p w14:paraId="27C148E4" w14:textId="1EE8432D" w:rsidR="00527522" w:rsidRPr="004628B5" w:rsidRDefault="00DD16F0"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w:t>
            </w:r>
          </w:p>
        </w:tc>
        <w:tc>
          <w:tcPr>
            <w:tcW w:w="518" w:type="dxa"/>
            <w:vAlign w:val="center"/>
          </w:tcPr>
          <w:p w14:paraId="731064C4" w14:textId="01A2A30C" w:rsidR="00527522" w:rsidRPr="004628B5" w:rsidRDefault="00F261ED"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w:t>
            </w:r>
          </w:p>
        </w:tc>
        <w:tc>
          <w:tcPr>
            <w:tcW w:w="1564" w:type="dxa"/>
            <w:tcBorders>
              <w:top w:val="single" w:sz="4" w:space="0" w:color="auto"/>
              <w:right w:val="single" w:sz="4" w:space="0" w:color="auto"/>
            </w:tcBorders>
            <w:vAlign w:val="center"/>
          </w:tcPr>
          <w:p w14:paraId="0098B005" w14:textId="77777777" w:rsidR="00527522" w:rsidRDefault="00527522" w:rsidP="000E7AF6">
            <w:pPr>
              <w:spacing w:after="0" w:line="276" w:lineRule="auto"/>
              <w:jc w:val="center"/>
              <w:rPr>
                <w:rFonts w:ascii="Arial Narrow" w:eastAsia="Times New Roman" w:hAnsi="Arial Narrow"/>
                <w:lang w:val="en-IE" w:eastAsia="hr-HR"/>
              </w:rPr>
            </w:pPr>
            <w:r w:rsidRPr="00ED39FB">
              <w:rPr>
                <w:rFonts w:ascii="Arial Narrow" w:eastAsia="Times New Roman" w:hAnsi="Arial Narrow"/>
                <w:lang w:val="en-IE" w:eastAsia="hr-HR"/>
              </w:rPr>
              <w:t>Classroom</w:t>
            </w:r>
            <w:r w:rsidR="000A2F75">
              <w:rPr>
                <w:rFonts w:ascii="Arial Narrow" w:eastAsia="Times New Roman" w:hAnsi="Arial Narrow"/>
                <w:lang w:val="en-IE" w:eastAsia="hr-HR"/>
              </w:rPr>
              <w:t>,</w:t>
            </w:r>
          </w:p>
          <w:p w14:paraId="56F6B102" w14:textId="08652195" w:rsidR="000A2F75" w:rsidRPr="00ED39FB" w:rsidRDefault="000A2F75" w:rsidP="000E7AF6">
            <w:pPr>
              <w:spacing w:after="0" w:line="276" w:lineRule="auto"/>
              <w:jc w:val="center"/>
              <w:rPr>
                <w:rFonts w:ascii="Arial Narrow" w:eastAsia="Times New Roman" w:hAnsi="Arial Narrow"/>
                <w:lang w:val="en-IE" w:eastAsia="hr-HR"/>
              </w:rPr>
            </w:pPr>
            <w:r>
              <w:rPr>
                <w:rFonts w:ascii="Arial Narrow" w:eastAsia="Times New Roman" w:hAnsi="Arial Narrow"/>
                <w:lang w:val="en-IE" w:eastAsia="hr-HR"/>
              </w:rPr>
              <w:t>Practicum</w:t>
            </w:r>
          </w:p>
        </w:tc>
      </w:tr>
      <w:tr w:rsidR="00527522" w:rsidRPr="00A00E7E" w14:paraId="7FCBF547" w14:textId="77777777" w:rsidTr="00223593">
        <w:trPr>
          <w:trHeight w:val="60"/>
        </w:trPr>
        <w:tc>
          <w:tcPr>
            <w:tcW w:w="1095" w:type="dxa"/>
            <w:tcBorders>
              <w:top w:val="single" w:sz="4" w:space="0" w:color="auto"/>
              <w:left w:val="single" w:sz="4" w:space="0" w:color="auto"/>
              <w:bottom w:val="single" w:sz="4" w:space="0" w:color="auto"/>
              <w:right w:val="single" w:sz="4" w:space="0" w:color="auto"/>
            </w:tcBorders>
          </w:tcPr>
          <w:p w14:paraId="6D38C831" w14:textId="77777777" w:rsidR="00527522" w:rsidRPr="00A00E7E" w:rsidRDefault="00527522" w:rsidP="00D446F1">
            <w:pPr>
              <w:pStyle w:val="Odlomakpopisa"/>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tcBorders>
          </w:tcPr>
          <w:p w14:paraId="3664E1A8" w14:textId="67682560" w:rsidR="00527522" w:rsidRPr="00DF25DF" w:rsidRDefault="00DD16F0" w:rsidP="00B14B51">
            <w:pPr>
              <w:spacing w:after="0" w:line="276" w:lineRule="auto"/>
              <w:jc w:val="both"/>
              <w:rPr>
                <w:rFonts w:ascii="Arial Narrow" w:eastAsia="Arial Narrow" w:hAnsi="Arial Narrow" w:cs="Arial Narrow"/>
                <w:b/>
                <w:bCs/>
                <w:i/>
                <w:spacing w:val="-2"/>
              </w:rPr>
            </w:pPr>
            <w:r w:rsidRPr="00DD16F0">
              <w:rPr>
                <w:rFonts w:ascii="Arial Narrow" w:eastAsia="Arial Narrow" w:hAnsi="Arial Narrow" w:cs="Arial Narrow"/>
                <w:b/>
                <w:bCs/>
                <w:i/>
                <w:spacing w:val="-2"/>
                <w:lang w:val="en"/>
              </w:rPr>
              <w:t>Insulation materials in construction</w:t>
            </w:r>
            <w:r w:rsidRPr="00DD16F0">
              <w:rPr>
                <w:rFonts w:ascii="Arial Narrow" w:eastAsia="Arial Narrow" w:hAnsi="Arial Narrow" w:cs="Arial Narrow"/>
                <w:iCs/>
                <w:spacing w:val="-2"/>
                <w:lang w:val="en"/>
              </w:rPr>
              <w:t xml:space="preserve">. Internal and external insulation. Heat balance of the </w:t>
            </w:r>
            <w:r>
              <w:rPr>
                <w:rFonts w:ascii="Arial Narrow" w:eastAsia="Arial Narrow" w:hAnsi="Arial Narrow" w:cs="Arial Narrow"/>
                <w:iCs/>
                <w:spacing w:val="-2"/>
                <w:lang w:val="en"/>
              </w:rPr>
              <w:t>building</w:t>
            </w:r>
            <w:r w:rsidRPr="00DD16F0">
              <w:rPr>
                <w:rFonts w:ascii="Arial Narrow" w:eastAsia="Arial Narrow" w:hAnsi="Arial Narrow" w:cs="Arial Narrow"/>
                <w:iCs/>
                <w:spacing w:val="-2"/>
                <w:lang w:val="en"/>
              </w:rPr>
              <w:t xml:space="preserve">, heat losses. Ventilation and transmission losses, calculations. </w:t>
            </w:r>
            <w:r w:rsidR="00E73406">
              <w:rPr>
                <w:rFonts w:ascii="Arial Narrow" w:eastAsia="Arial Narrow" w:hAnsi="Arial Narrow" w:cs="Arial Narrow"/>
                <w:iCs/>
                <w:spacing w:val="-2"/>
                <w:lang w:val="en"/>
              </w:rPr>
              <w:t>Thermal cond</w:t>
            </w:r>
            <w:r w:rsidR="00B14B51">
              <w:rPr>
                <w:rFonts w:ascii="Arial Narrow" w:eastAsia="Arial Narrow" w:hAnsi="Arial Narrow" w:cs="Arial Narrow"/>
                <w:iCs/>
                <w:spacing w:val="-2"/>
                <w:lang w:val="en"/>
              </w:rPr>
              <w:t>u</w:t>
            </w:r>
            <w:r w:rsidR="00E73406">
              <w:rPr>
                <w:rFonts w:ascii="Arial Narrow" w:eastAsia="Arial Narrow" w:hAnsi="Arial Narrow" w:cs="Arial Narrow"/>
                <w:iCs/>
                <w:spacing w:val="-2"/>
                <w:lang w:val="en"/>
              </w:rPr>
              <w:t>ctivity</w:t>
            </w:r>
            <w:r w:rsidRPr="00DD16F0">
              <w:rPr>
                <w:rFonts w:ascii="Arial Narrow" w:eastAsia="Arial Narrow" w:hAnsi="Arial Narrow" w:cs="Arial Narrow"/>
                <w:iCs/>
                <w:spacing w:val="-2"/>
                <w:lang w:val="en"/>
              </w:rPr>
              <w:t xml:space="preserve"> and </w:t>
            </w:r>
            <w:r w:rsidR="00E73406">
              <w:rPr>
                <w:rFonts w:ascii="Arial Narrow" w:eastAsia="Arial Narrow" w:hAnsi="Arial Narrow" w:cs="Arial Narrow"/>
                <w:iCs/>
                <w:spacing w:val="-2"/>
                <w:lang w:val="en"/>
              </w:rPr>
              <w:t>heat transfer coefficient. Heat transfer rate</w:t>
            </w:r>
            <w:r w:rsidRPr="00DD16F0">
              <w:rPr>
                <w:rFonts w:ascii="Arial Narrow" w:eastAsia="Arial Narrow" w:hAnsi="Arial Narrow" w:cs="Arial Narrow"/>
                <w:iCs/>
                <w:spacing w:val="-2"/>
                <w:lang w:val="en"/>
              </w:rPr>
              <w:t xml:space="preserve"> through peripheral constructions. The outer envelope of the building, energy saving options, classic, low-energy and passive construction.</w:t>
            </w:r>
          </w:p>
        </w:tc>
        <w:tc>
          <w:tcPr>
            <w:tcW w:w="518" w:type="dxa"/>
            <w:vAlign w:val="center"/>
          </w:tcPr>
          <w:p w14:paraId="61299E37" w14:textId="05B05C53" w:rsidR="00527522" w:rsidRPr="004628B5" w:rsidRDefault="00E73406"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5</w:t>
            </w:r>
          </w:p>
        </w:tc>
        <w:tc>
          <w:tcPr>
            <w:tcW w:w="518" w:type="dxa"/>
            <w:vAlign w:val="center"/>
          </w:tcPr>
          <w:p w14:paraId="14A780D2" w14:textId="7F6C732E" w:rsidR="00527522" w:rsidRPr="004628B5" w:rsidRDefault="00E73406"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4</w:t>
            </w:r>
          </w:p>
        </w:tc>
        <w:tc>
          <w:tcPr>
            <w:tcW w:w="518" w:type="dxa"/>
            <w:vAlign w:val="center"/>
          </w:tcPr>
          <w:p w14:paraId="5731CC90" w14:textId="4FA25DEE" w:rsidR="00527522" w:rsidRPr="004628B5" w:rsidRDefault="00E73406"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2</w:t>
            </w:r>
          </w:p>
        </w:tc>
        <w:tc>
          <w:tcPr>
            <w:tcW w:w="1564" w:type="dxa"/>
            <w:tcBorders>
              <w:top w:val="single" w:sz="4" w:space="0" w:color="auto"/>
              <w:right w:val="single" w:sz="4" w:space="0" w:color="auto"/>
            </w:tcBorders>
            <w:vAlign w:val="center"/>
          </w:tcPr>
          <w:p w14:paraId="6EDFDE8A" w14:textId="77777777" w:rsidR="00527522" w:rsidRDefault="00527522" w:rsidP="000E7AF6">
            <w:pPr>
              <w:spacing w:after="0" w:line="276" w:lineRule="auto"/>
              <w:jc w:val="center"/>
              <w:rPr>
                <w:rFonts w:ascii="Arial Narrow" w:eastAsia="Times New Roman" w:hAnsi="Arial Narrow"/>
                <w:lang w:val="en-IE" w:eastAsia="hr-HR"/>
              </w:rPr>
            </w:pPr>
            <w:r w:rsidRPr="00ED39FB">
              <w:rPr>
                <w:rFonts w:ascii="Arial Narrow" w:eastAsia="Times New Roman" w:hAnsi="Arial Narrow"/>
                <w:lang w:val="en-IE" w:eastAsia="hr-HR"/>
              </w:rPr>
              <w:t>Classroom</w:t>
            </w:r>
            <w:r w:rsidR="000A2F75">
              <w:rPr>
                <w:rFonts w:ascii="Arial Narrow" w:eastAsia="Times New Roman" w:hAnsi="Arial Narrow"/>
                <w:lang w:val="en-IE" w:eastAsia="hr-HR"/>
              </w:rPr>
              <w:t>,</w:t>
            </w:r>
          </w:p>
          <w:p w14:paraId="2C8184AF" w14:textId="5D00E6BA" w:rsidR="000A2F75" w:rsidRPr="00ED39FB" w:rsidRDefault="000A2F75" w:rsidP="000E7AF6">
            <w:pPr>
              <w:spacing w:after="0" w:line="276" w:lineRule="auto"/>
              <w:jc w:val="center"/>
              <w:rPr>
                <w:rFonts w:ascii="Arial Narrow" w:eastAsia="Times New Roman" w:hAnsi="Arial Narrow"/>
                <w:lang w:val="en-IE" w:eastAsia="hr-HR"/>
              </w:rPr>
            </w:pPr>
            <w:r>
              <w:rPr>
                <w:rFonts w:ascii="Arial Narrow" w:eastAsia="Times New Roman" w:hAnsi="Arial Narrow"/>
                <w:lang w:val="en-IE" w:eastAsia="hr-HR"/>
              </w:rPr>
              <w:t>Practicum</w:t>
            </w:r>
          </w:p>
        </w:tc>
      </w:tr>
      <w:tr w:rsidR="00527522" w:rsidRPr="00A00E7E" w14:paraId="4E6B9862" w14:textId="77777777" w:rsidTr="00223593">
        <w:trPr>
          <w:trHeight w:val="60"/>
        </w:trPr>
        <w:tc>
          <w:tcPr>
            <w:tcW w:w="1095" w:type="dxa"/>
            <w:tcBorders>
              <w:top w:val="single" w:sz="4" w:space="0" w:color="auto"/>
              <w:left w:val="single" w:sz="4" w:space="0" w:color="auto"/>
              <w:bottom w:val="nil"/>
              <w:right w:val="single" w:sz="4" w:space="0" w:color="auto"/>
            </w:tcBorders>
          </w:tcPr>
          <w:p w14:paraId="06116AC8" w14:textId="77777777" w:rsidR="00527522" w:rsidRPr="00A00E7E" w:rsidRDefault="00527522" w:rsidP="00D446F1">
            <w:pPr>
              <w:pStyle w:val="Odlomakpopisa"/>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tcBorders>
          </w:tcPr>
          <w:p w14:paraId="653A3C37" w14:textId="56CB24ED" w:rsidR="00527522" w:rsidRPr="00DF25DF" w:rsidRDefault="00E73406" w:rsidP="00444C9C">
            <w:pPr>
              <w:spacing w:after="0" w:line="274" w:lineRule="exact"/>
              <w:ind w:right="-20"/>
              <w:jc w:val="both"/>
              <w:rPr>
                <w:rFonts w:ascii="Arial Narrow" w:eastAsia="Arial Narrow" w:hAnsi="Arial Narrow" w:cs="Arial Narrow"/>
                <w:b/>
                <w:bCs/>
                <w:i/>
                <w:spacing w:val="-2"/>
              </w:rPr>
            </w:pPr>
            <w:r>
              <w:rPr>
                <w:rFonts w:ascii="Arial Narrow" w:eastAsia="Arial Narrow" w:hAnsi="Arial Narrow" w:cs="Arial Narrow"/>
                <w:b/>
                <w:bCs/>
                <w:i/>
                <w:spacing w:val="-2"/>
                <w:lang w:val="en"/>
              </w:rPr>
              <w:t>Buildings</w:t>
            </w:r>
            <w:r w:rsidRPr="00E73406">
              <w:rPr>
                <w:rFonts w:ascii="Arial Narrow" w:eastAsia="Arial Narrow" w:hAnsi="Arial Narrow" w:cs="Arial Narrow"/>
                <w:b/>
                <w:bCs/>
                <w:i/>
                <w:spacing w:val="-2"/>
                <w:lang w:val="en"/>
              </w:rPr>
              <w:t xml:space="preserve"> in animal husbandry. </w:t>
            </w:r>
            <w:r w:rsidRPr="00E73406">
              <w:rPr>
                <w:rFonts w:ascii="Arial Narrow" w:eastAsia="Arial Narrow" w:hAnsi="Arial Narrow" w:cs="Arial Narrow"/>
                <w:iCs/>
                <w:spacing w:val="-2"/>
                <w:lang w:val="en"/>
              </w:rPr>
              <w:t>Classical and prefabricated construction of stables and supporting buildings. Silos, collection pits and lagoons for slurry, manure pits for solid manure.</w:t>
            </w:r>
          </w:p>
        </w:tc>
        <w:tc>
          <w:tcPr>
            <w:tcW w:w="518" w:type="dxa"/>
            <w:vAlign w:val="center"/>
          </w:tcPr>
          <w:p w14:paraId="258D755D" w14:textId="03385D21" w:rsidR="00527522" w:rsidRPr="004628B5" w:rsidRDefault="00E73406"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3</w:t>
            </w:r>
          </w:p>
        </w:tc>
        <w:tc>
          <w:tcPr>
            <w:tcW w:w="518" w:type="dxa"/>
            <w:vAlign w:val="center"/>
          </w:tcPr>
          <w:p w14:paraId="3EDC272F" w14:textId="16823650" w:rsidR="00527522" w:rsidRPr="004628B5" w:rsidRDefault="00E73406"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4</w:t>
            </w:r>
          </w:p>
        </w:tc>
        <w:tc>
          <w:tcPr>
            <w:tcW w:w="518" w:type="dxa"/>
            <w:vAlign w:val="center"/>
          </w:tcPr>
          <w:p w14:paraId="062507B7" w14:textId="35F4CE90" w:rsidR="00527522" w:rsidRPr="004628B5" w:rsidRDefault="00E73406"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2</w:t>
            </w:r>
          </w:p>
        </w:tc>
        <w:tc>
          <w:tcPr>
            <w:tcW w:w="1564" w:type="dxa"/>
            <w:tcBorders>
              <w:top w:val="single" w:sz="4" w:space="0" w:color="auto"/>
              <w:right w:val="single" w:sz="4" w:space="0" w:color="auto"/>
            </w:tcBorders>
            <w:vAlign w:val="center"/>
          </w:tcPr>
          <w:p w14:paraId="12271007" w14:textId="77777777" w:rsidR="00527522" w:rsidRDefault="00527522" w:rsidP="000E7AF6">
            <w:pPr>
              <w:spacing w:after="0" w:line="276" w:lineRule="auto"/>
              <w:jc w:val="center"/>
              <w:rPr>
                <w:rFonts w:ascii="Arial Narrow" w:eastAsia="Times New Roman" w:hAnsi="Arial Narrow"/>
                <w:lang w:val="en-IE" w:eastAsia="hr-HR"/>
              </w:rPr>
            </w:pPr>
            <w:r w:rsidRPr="00ED39FB">
              <w:rPr>
                <w:rFonts w:ascii="Arial Narrow" w:eastAsia="Times New Roman" w:hAnsi="Arial Narrow"/>
                <w:lang w:val="en-IE" w:eastAsia="hr-HR"/>
              </w:rPr>
              <w:t>Classroom</w:t>
            </w:r>
            <w:r w:rsidR="00E73406">
              <w:rPr>
                <w:rFonts w:ascii="Arial Narrow" w:eastAsia="Times New Roman" w:hAnsi="Arial Narrow"/>
                <w:lang w:val="en-IE" w:eastAsia="hr-HR"/>
              </w:rPr>
              <w:t>,</w:t>
            </w:r>
          </w:p>
          <w:p w14:paraId="55A5A303" w14:textId="4ECBC37B" w:rsidR="00E73406" w:rsidRPr="00ED39FB" w:rsidRDefault="00E73406" w:rsidP="000E7AF6">
            <w:pPr>
              <w:spacing w:after="0" w:line="276" w:lineRule="auto"/>
              <w:jc w:val="center"/>
              <w:rPr>
                <w:rFonts w:ascii="Arial Narrow" w:eastAsia="Times New Roman" w:hAnsi="Arial Narrow"/>
                <w:lang w:val="en-IE" w:eastAsia="hr-HR"/>
              </w:rPr>
            </w:pPr>
            <w:r>
              <w:rPr>
                <w:rFonts w:ascii="Arial Narrow" w:eastAsia="Times New Roman" w:hAnsi="Arial Narrow"/>
                <w:lang w:val="en-IE" w:eastAsia="hr-HR"/>
              </w:rPr>
              <w:t>Practicum</w:t>
            </w:r>
          </w:p>
        </w:tc>
      </w:tr>
      <w:tr w:rsidR="00527522" w:rsidRPr="00A00E7E" w14:paraId="70786094" w14:textId="77777777" w:rsidTr="00223593">
        <w:trPr>
          <w:trHeight w:val="60"/>
        </w:trPr>
        <w:tc>
          <w:tcPr>
            <w:tcW w:w="1095" w:type="dxa"/>
            <w:tcBorders>
              <w:top w:val="single" w:sz="4" w:space="0" w:color="auto"/>
              <w:left w:val="single" w:sz="4" w:space="0" w:color="auto"/>
              <w:bottom w:val="nil"/>
              <w:right w:val="single" w:sz="4" w:space="0" w:color="auto"/>
            </w:tcBorders>
          </w:tcPr>
          <w:p w14:paraId="3A9C19AC" w14:textId="77777777" w:rsidR="00527522" w:rsidRPr="00A00E7E" w:rsidRDefault="00527522" w:rsidP="00ED39FB">
            <w:pPr>
              <w:pStyle w:val="Odlomakpopisa"/>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tcBorders>
          </w:tcPr>
          <w:p w14:paraId="11919E8C" w14:textId="5264A7AF" w:rsidR="00527522" w:rsidRPr="00ED39FB" w:rsidRDefault="00E73406" w:rsidP="0022770C">
            <w:pPr>
              <w:spacing w:after="0" w:line="276" w:lineRule="auto"/>
              <w:jc w:val="both"/>
              <w:rPr>
                <w:rFonts w:ascii="Arial Narrow" w:eastAsia="Arial Narrow" w:hAnsi="Arial Narrow" w:cs="Arial Narrow"/>
                <w:b/>
                <w:bCs/>
                <w:i/>
                <w:spacing w:val="-2"/>
              </w:rPr>
            </w:pPr>
            <w:r w:rsidRPr="00E73406">
              <w:rPr>
                <w:rFonts w:ascii="Arial Narrow" w:eastAsia="Arial Narrow" w:hAnsi="Arial Narrow" w:cs="Arial Narrow"/>
                <w:b/>
                <w:bCs/>
                <w:i/>
                <w:spacing w:val="-2"/>
                <w:lang w:val="en"/>
              </w:rPr>
              <w:t xml:space="preserve">Microclimate in buildings. </w:t>
            </w:r>
            <w:r w:rsidRPr="00E73406">
              <w:rPr>
                <w:rFonts w:ascii="Arial Narrow" w:eastAsia="Arial Narrow" w:hAnsi="Arial Narrow" w:cs="Arial Narrow"/>
                <w:iCs/>
                <w:spacing w:val="-2"/>
                <w:lang w:val="en"/>
              </w:rPr>
              <w:t xml:space="preserve">Ensuring optimal of temperature-moisture conditions in the barn, thermal and hydro isolation. Production of heat, water vapor and CO2 per </w:t>
            </w:r>
            <w:r>
              <w:rPr>
                <w:rFonts w:ascii="Arial Narrow" w:eastAsia="Arial Narrow" w:hAnsi="Arial Narrow" w:cs="Arial Narrow"/>
                <w:iCs/>
                <w:spacing w:val="-2"/>
                <w:lang w:val="en"/>
              </w:rPr>
              <w:t>livestock unit</w:t>
            </w:r>
            <w:r w:rsidRPr="00E73406">
              <w:rPr>
                <w:rFonts w:ascii="Arial Narrow" w:eastAsia="Arial Narrow" w:hAnsi="Arial Narrow" w:cs="Arial Narrow"/>
                <w:iCs/>
                <w:spacing w:val="-2"/>
                <w:lang w:val="en"/>
              </w:rPr>
              <w:t>. Calculation of</w:t>
            </w:r>
            <w:r w:rsidR="00770EEB">
              <w:rPr>
                <w:rFonts w:ascii="Arial Narrow" w:eastAsia="Arial Narrow" w:hAnsi="Arial Narrow" w:cs="Arial Narrow"/>
                <w:iCs/>
                <w:spacing w:val="-2"/>
                <w:lang w:val="en"/>
              </w:rPr>
              <w:t xml:space="preserve"> barn</w:t>
            </w:r>
            <w:r w:rsidRPr="00E73406">
              <w:rPr>
                <w:rFonts w:ascii="Arial Narrow" w:eastAsia="Arial Narrow" w:hAnsi="Arial Narrow" w:cs="Arial Narrow"/>
                <w:iCs/>
                <w:spacing w:val="-2"/>
                <w:lang w:val="en"/>
              </w:rPr>
              <w:t xml:space="preserve"> ventilation. Requirements of individual species and categories of livestock for the microclimate in the barn.</w:t>
            </w:r>
          </w:p>
        </w:tc>
        <w:tc>
          <w:tcPr>
            <w:tcW w:w="518" w:type="dxa"/>
            <w:vAlign w:val="center"/>
          </w:tcPr>
          <w:p w14:paraId="48AFF11B" w14:textId="5F670F2F" w:rsidR="00527522" w:rsidRPr="004628B5" w:rsidRDefault="00770EEB"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3</w:t>
            </w:r>
          </w:p>
        </w:tc>
        <w:tc>
          <w:tcPr>
            <w:tcW w:w="518" w:type="dxa"/>
            <w:vAlign w:val="center"/>
          </w:tcPr>
          <w:p w14:paraId="20C16636" w14:textId="193044C7" w:rsidR="00527522" w:rsidRPr="004628B5" w:rsidRDefault="00770EEB"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4</w:t>
            </w:r>
          </w:p>
        </w:tc>
        <w:tc>
          <w:tcPr>
            <w:tcW w:w="518" w:type="dxa"/>
            <w:vAlign w:val="center"/>
          </w:tcPr>
          <w:p w14:paraId="1A7C2A24" w14:textId="729B9C63" w:rsidR="00527522" w:rsidRPr="004628B5" w:rsidRDefault="00770EEB"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2</w:t>
            </w:r>
          </w:p>
        </w:tc>
        <w:tc>
          <w:tcPr>
            <w:tcW w:w="1564" w:type="dxa"/>
            <w:tcBorders>
              <w:top w:val="single" w:sz="4" w:space="0" w:color="auto"/>
              <w:right w:val="single" w:sz="4" w:space="0" w:color="auto"/>
            </w:tcBorders>
            <w:vAlign w:val="center"/>
          </w:tcPr>
          <w:p w14:paraId="1B7DB7B0" w14:textId="77777777" w:rsidR="00527522" w:rsidRDefault="00527522" w:rsidP="000E7AF6">
            <w:pPr>
              <w:spacing w:after="0" w:line="276" w:lineRule="auto"/>
              <w:jc w:val="center"/>
              <w:rPr>
                <w:rFonts w:ascii="Arial Narrow" w:eastAsia="Times New Roman" w:hAnsi="Arial Narrow"/>
                <w:lang w:val="en-IE" w:eastAsia="hr-HR"/>
              </w:rPr>
            </w:pPr>
            <w:r w:rsidRPr="00ED39FB">
              <w:rPr>
                <w:rFonts w:ascii="Arial Narrow" w:eastAsia="Times New Roman" w:hAnsi="Arial Narrow"/>
                <w:lang w:val="en-IE" w:eastAsia="hr-HR"/>
              </w:rPr>
              <w:t>Classroom</w:t>
            </w:r>
            <w:r w:rsidR="000A2F75">
              <w:rPr>
                <w:rFonts w:ascii="Arial Narrow" w:eastAsia="Times New Roman" w:hAnsi="Arial Narrow"/>
                <w:lang w:val="en-IE" w:eastAsia="hr-HR"/>
              </w:rPr>
              <w:t>,</w:t>
            </w:r>
          </w:p>
          <w:p w14:paraId="28697348" w14:textId="703F48BF" w:rsidR="000A2F75" w:rsidRPr="00ED39FB" w:rsidRDefault="000A2F75" w:rsidP="000E7AF6">
            <w:pPr>
              <w:spacing w:after="0" w:line="276" w:lineRule="auto"/>
              <w:jc w:val="center"/>
              <w:rPr>
                <w:rFonts w:ascii="Arial Narrow" w:eastAsia="Times New Roman" w:hAnsi="Arial Narrow"/>
                <w:lang w:val="en-IE" w:eastAsia="hr-HR"/>
              </w:rPr>
            </w:pPr>
            <w:r>
              <w:rPr>
                <w:rFonts w:ascii="Arial Narrow" w:eastAsia="Times New Roman" w:hAnsi="Arial Narrow"/>
                <w:lang w:val="en-IE" w:eastAsia="hr-HR"/>
              </w:rPr>
              <w:t>Practicum</w:t>
            </w:r>
          </w:p>
        </w:tc>
      </w:tr>
      <w:tr w:rsidR="00527522" w:rsidRPr="00A00E7E" w14:paraId="603CFBA4" w14:textId="77777777" w:rsidTr="00223593">
        <w:trPr>
          <w:trHeight w:val="60"/>
        </w:trPr>
        <w:tc>
          <w:tcPr>
            <w:tcW w:w="1095" w:type="dxa"/>
            <w:tcBorders>
              <w:top w:val="single" w:sz="4" w:space="0" w:color="auto"/>
              <w:left w:val="single" w:sz="4" w:space="0" w:color="auto"/>
              <w:bottom w:val="nil"/>
              <w:right w:val="single" w:sz="4" w:space="0" w:color="auto"/>
            </w:tcBorders>
          </w:tcPr>
          <w:p w14:paraId="1788031B" w14:textId="77777777" w:rsidR="00527522" w:rsidRPr="00A00E7E" w:rsidRDefault="00527522" w:rsidP="00ED39FB">
            <w:pPr>
              <w:pStyle w:val="Odlomakpopisa"/>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tcBorders>
          </w:tcPr>
          <w:p w14:paraId="76D1AA19" w14:textId="77777777" w:rsidR="00770EEB" w:rsidRPr="00770EEB" w:rsidRDefault="00770EEB" w:rsidP="00770EEB">
            <w:pPr>
              <w:spacing w:after="0" w:line="276" w:lineRule="auto"/>
              <w:jc w:val="both"/>
              <w:rPr>
                <w:rFonts w:ascii="Arial Narrow" w:eastAsia="Times New Roman" w:hAnsi="Arial Narrow"/>
                <w:b/>
                <w:bCs/>
                <w:i/>
                <w:iCs/>
                <w:lang w:eastAsia="hr-HR"/>
              </w:rPr>
            </w:pPr>
            <w:r w:rsidRPr="00770EEB">
              <w:rPr>
                <w:rFonts w:ascii="Arial Narrow" w:eastAsia="Times New Roman" w:hAnsi="Arial Narrow"/>
                <w:b/>
                <w:bCs/>
                <w:i/>
                <w:iCs/>
                <w:lang w:val="en" w:eastAsia="hr-HR"/>
              </w:rPr>
              <w:t xml:space="preserve">Calculation of barn heating and cooling. </w:t>
            </w:r>
            <w:r w:rsidRPr="00770EEB">
              <w:rPr>
                <w:rFonts w:ascii="Arial Narrow" w:eastAsia="Times New Roman" w:hAnsi="Arial Narrow"/>
                <w:lang w:val="en" w:eastAsia="hr-HR"/>
              </w:rPr>
              <w:t>Energetic efficiency in construction. Energy saving options.</w:t>
            </w:r>
          </w:p>
          <w:p w14:paraId="57EBE0B3" w14:textId="70BF52A0" w:rsidR="00527522" w:rsidRPr="00177CD5" w:rsidRDefault="00527522" w:rsidP="00DF25DF">
            <w:pPr>
              <w:spacing w:after="0" w:line="276" w:lineRule="auto"/>
              <w:jc w:val="both"/>
              <w:rPr>
                <w:rFonts w:ascii="Arial Narrow" w:eastAsia="Arial Narrow" w:hAnsi="Arial Narrow" w:cs="Arial Narrow"/>
                <w:b/>
                <w:bCs/>
                <w:i/>
                <w:iCs/>
                <w:spacing w:val="-2"/>
              </w:rPr>
            </w:pPr>
          </w:p>
        </w:tc>
        <w:tc>
          <w:tcPr>
            <w:tcW w:w="518" w:type="dxa"/>
            <w:vAlign w:val="center"/>
          </w:tcPr>
          <w:p w14:paraId="09D9EFC3" w14:textId="2A2FC806" w:rsidR="00527522" w:rsidRPr="004628B5" w:rsidRDefault="00770EEB"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3</w:t>
            </w:r>
          </w:p>
        </w:tc>
        <w:tc>
          <w:tcPr>
            <w:tcW w:w="518" w:type="dxa"/>
            <w:vAlign w:val="center"/>
          </w:tcPr>
          <w:p w14:paraId="08CFAFCF" w14:textId="14BE9BC3" w:rsidR="00527522" w:rsidRPr="004628B5" w:rsidRDefault="00770EEB"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4</w:t>
            </w:r>
          </w:p>
        </w:tc>
        <w:tc>
          <w:tcPr>
            <w:tcW w:w="518" w:type="dxa"/>
            <w:vAlign w:val="center"/>
          </w:tcPr>
          <w:p w14:paraId="0F182539" w14:textId="5C1025F7" w:rsidR="00527522" w:rsidRPr="004628B5" w:rsidRDefault="00770EEB" w:rsidP="004B4886">
            <w:pPr>
              <w:spacing w:after="0" w:line="276" w:lineRule="auto"/>
              <w:jc w:val="center"/>
              <w:rPr>
                <w:rFonts w:ascii="Arial Narrow" w:eastAsia="Times New Roman" w:hAnsi="Arial Narrow"/>
                <w:lang w:eastAsia="hr-HR"/>
              </w:rPr>
            </w:pPr>
            <w:r>
              <w:rPr>
                <w:rFonts w:ascii="Arial Narrow" w:eastAsia="Times New Roman" w:hAnsi="Arial Narrow"/>
                <w:lang w:eastAsia="hr-HR"/>
              </w:rPr>
              <w:t>2</w:t>
            </w:r>
          </w:p>
        </w:tc>
        <w:tc>
          <w:tcPr>
            <w:tcW w:w="1564" w:type="dxa"/>
            <w:tcBorders>
              <w:top w:val="single" w:sz="4" w:space="0" w:color="auto"/>
              <w:right w:val="single" w:sz="4" w:space="0" w:color="auto"/>
            </w:tcBorders>
            <w:vAlign w:val="center"/>
          </w:tcPr>
          <w:p w14:paraId="2C58A84A" w14:textId="0ABB3429" w:rsidR="00527522" w:rsidRPr="00ED39FB" w:rsidRDefault="000A2F75" w:rsidP="00770EEB">
            <w:pPr>
              <w:spacing w:after="0" w:line="276" w:lineRule="auto"/>
              <w:jc w:val="center"/>
              <w:rPr>
                <w:rFonts w:ascii="Arial Narrow" w:eastAsia="Times New Roman" w:hAnsi="Arial Narrow"/>
                <w:lang w:val="en-IE" w:eastAsia="hr-HR"/>
              </w:rPr>
            </w:pPr>
            <w:r>
              <w:rPr>
                <w:rFonts w:ascii="Arial Narrow" w:eastAsia="Times New Roman" w:hAnsi="Arial Narrow"/>
                <w:lang w:val="en-IE" w:eastAsia="hr-HR"/>
              </w:rPr>
              <w:t>Classroom</w:t>
            </w:r>
          </w:p>
        </w:tc>
      </w:tr>
      <w:tr w:rsidR="00527522" w:rsidRPr="00A00E7E" w14:paraId="77CA1D50" w14:textId="77777777" w:rsidTr="002235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096" w:type="dxa"/>
            <w:gridSpan w:val="2"/>
            <w:tcBorders>
              <w:top w:val="single" w:sz="6" w:space="0" w:color="auto"/>
              <w:left w:val="single" w:sz="6" w:space="0" w:color="auto"/>
              <w:bottom w:val="single" w:sz="6" w:space="0" w:color="auto"/>
            </w:tcBorders>
          </w:tcPr>
          <w:p w14:paraId="0FE614B2" w14:textId="20C157C0" w:rsidR="00527522" w:rsidRPr="004B4886" w:rsidRDefault="00527522" w:rsidP="00A00E7E">
            <w:pPr>
              <w:spacing w:after="0" w:line="276" w:lineRule="auto"/>
              <w:jc w:val="both"/>
              <w:rPr>
                <w:rFonts w:ascii="Arial Narrow" w:eastAsia="Times New Roman" w:hAnsi="Arial Narrow"/>
                <w:b/>
                <w:bCs/>
                <w:lang w:eastAsia="hr-HR"/>
              </w:rPr>
            </w:pPr>
            <w:r w:rsidRPr="004B4886">
              <w:rPr>
                <w:rFonts w:ascii="Arial Narrow" w:eastAsia="Times New Roman" w:hAnsi="Arial Narrow"/>
                <w:b/>
                <w:bCs/>
                <w:lang w:eastAsia="hr-HR"/>
              </w:rPr>
              <w:t>In total</w:t>
            </w:r>
          </w:p>
        </w:tc>
        <w:tc>
          <w:tcPr>
            <w:tcW w:w="518" w:type="dxa"/>
            <w:tcBorders>
              <w:bottom w:val="single" w:sz="4" w:space="0" w:color="auto"/>
            </w:tcBorders>
            <w:vAlign w:val="center"/>
          </w:tcPr>
          <w:p w14:paraId="3BBAD39E" w14:textId="50B75023" w:rsidR="00527522" w:rsidRPr="004B4886" w:rsidRDefault="00770EEB" w:rsidP="004B4886">
            <w:pPr>
              <w:spacing w:after="0" w:line="276" w:lineRule="auto"/>
              <w:jc w:val="center"/>
              <w:rPr>
                <w:rFonts w:ascii="Arial Narrow" w:eastAsia="Times New Roman" w:hAnsi="Arial Narrow"/>
                <w:b/>
                <w:bCs/>
                <w:lang w:eastAsia="hr-HR"/>
              </w:rPr>
            </w:pPr>
            <w:r>
              <w:rPr>
                <w:rFonts w:ascii="Arial Narrow" w:eastAsia="Times New Roman" w:hAnsi="Arial Narrow"/>
                <w:b/>
                <w:bCs/>
                <w:lang w:eastAsia="hr-HR"/>
              </w:rPr>
              <w:t>30</w:t>
            </w:r>
          </w:p>
        </w:tc>
        <w:tc>
          <w:tcPr>
            <w:tcW w:w="518" w:type="dxa"/>
            <w:tcBorders>
              <w:bottom w:val="single" w:sz="4" w:space="0" w:color="auto"/>
            </w:tcBorders>
            <w:vAlign w:val="center"/>
          </w:tcPr>
          <w:p w14:paraId="09551FDB" w14:textId="3FF25124" w:rsidR="00527522" w:rsidRPr="004B4886" w:rsidRDefault="00770EEB" w:rsidP="004B4886">
            <w:pPr>
              <w:spacing w:after="0" w:line="276" w:lineRule="auto"/>
              <w:jc w:val="center"/>
              <w:rPr>
                <w:rFonts w:ascii="Arial Narrow" w:eastAsia="Times New Roman" w:hAnsi="Arial Narrow"/>
                <w:b/>
                <w:bCs/>
                <w:lang w:eastAsia="hr-HR"/>
              </w:rPr>
            </w:pPr>
            <w:r>
              <w:rPr>
                <w:rFonts w:ascii="Arial Narrow" w:eastAsia="Times New Roman" w:hAnsi="Arial Narrow"/>
                <w:b/>
                <w:bCs/>
                <w:lang w:eastAsia="hr-HR"/>
              </w:rPr>
              <w:t>20</w:t>
            </w:r>
          </w:p>
        </w:tc>
        <w:tc>
          <w:tcPr>
            <w:tcW w:w="518" w:type="dxa"/>
            <w:tcBorders>
              <w:bottom w:val="single" w:sz="4" w:space="0" w:color="auto"/>
            </w:tcBorders>
            <w:vAlign w:val="center"/>
          </w:tcPr>
          <w:p w14:paraId="1787EE0B" w14:textId="15BD7281" w:rsidR="00527522" w:rsidRPr="004B4886" w:rsidRDefault="00770EEB" w:rsidP="004B4886">
            <w:pPr>
              <w:spacing w:after="0" w:line="276" w:lineRule="auto"/>
              <w:jc w:val="center"/>
              <w:rPr>
                <w:rFonts w:ascii="Arial Narrow" w:eastAsia="Times New Roman" w:hAnsi="Arial Narrow"/>
                <w:b/>
                <w:bCs/>
                <w:lang w:eastAsia="hr-HR"/>
              </w:rPr>
            </w:pPr>
            <w:r>
              <w:rPr>
                <w:rFonts w:ascii="Arial Narrow" w:eastAsia="Times New Roman" w:hAnsi="Arial Narrow"/>
                <w:b/>
                <w:bCs/>
                <w:lang w:eastAsia="hr-HR"/>
              </w:rPr>
              <w:t>10</w:t>
            </w:r>
          </w:p>
        </w:tc>
        <w:tc>
          <w:tcPr>
            <w:tcW w:w="1564" w:type="dxa"/>
            <w:tcBorders>
              <w:top w:val="single" w:sz="6" w:space="0" w:color="auto"/>
              <w:bottom w:val="single" w:sz="6" w:space="0" w:color="auto"/>
              <w:right w:val="single" w:sz="6" w:space="0" w:color="auto"/>
            </w:tcBorders>
          </w:tcPr>
          <w:p w14:paraId="54C3D4DE" w14:textId="77777777" w:rsidR="00527522" w:rsidRPr="004B4886" w:rsidRDefault="00527522" w:rsidP="00A00E7E">
            <w:pPr>
              <w:spacing w:after="0" w:line="276" w:lineRule="auto"/>
              <w:jc w:val="center"/>
              <w:rPr>
                <w:rFonts w:ascii="Arial Narrow" w:eastAsia="Times New Roman" w:hAnsi="Arial Narrow"/>
                <w:b/>
                <w:bCs/>
                <w:lang w:eastAsia="hr-HR"/>
              </w:rPr>
            </w:pPr>
          </w:p>
        </w:tc>
      </w:tr>
    </w:tbl>
    <w:p w14:paraId="48F5EC97" w14:textId="722C09E9" w:rsidR="00957395" w:rsidRPr="00A00E7E" w:rsidRDefault="00851D64" w:rsidP="00A00E7E">
      <w:pPr>
        <w:pStyle w:val="Odlomakpopisa"/>
        <w:spacing w:after="0"/>
        <w:ind w:left="360" w:right="-20"/>
        <w:rPr>
          <w:rFonts w:ascii="Arial Narrow" w:eastAsia="Arial Narrow" w:hAnsi="Arial Narrow"/>
          <w:b/>
          <w:sz w:val="24"/>
          <w:szCs w:val="24"/>
        </w:rPr>
      </w:pPr>
      <w:r>
        <w:rPr>
          <w:rFonts w:ascii="Arial Narrow" w:eastAsia="Arial Narrow" w:hAnsi="Arial Narrow"/>
          <w:b/>
          <w:sz w:val="24"/>
          <w:szCs w:val="24"/>
        </w:rPr>
        <w:t>L=</w:t>
      </w:r>
      <w:r w:rsidR="00595691">
        <w:rPr>
          <w:rFonts w:ascii="Arial Narrow" w:eastAsia="Arial Narrow" w:hAnsi="Arial Narrow"/>
          <w:b/>
          <w:sz w:val="24"/>
          <w:szCs w:val="24"/>
        </w:rPr>
        <w:t xml:space="preserve">Lectures, </w:t>
      </w:r>
      <w:r>
        <w:rPr>
          <w:rFonts w:ascii="Arial Narrow" w:eastAsia="Arial Narrow" w:hAnsi="Arial Narrow"/>
          <w:b/>
          <w:sz w:val="24"/>
          <w:szCs w:val="24"/>
        </w:rPr>
        <w:t>E=</w:t>
      </w:r>
      <w:r w:rsidR="00595691">
        <w:rPr>
          <w:rFonts w:ascii="Arial Narrow" w:eastAsia="Arial Narrow" w:hAnsi="Arial Narrow"/>
          <w:b/>
          <w:sz w:val="24"/>
          <w:szCs w:val="24"/>
        </w:rPr>
        <w:t xml:space="preserve">Excersises, </w:t>
      </w:r>
      <w:r>
        <w:rPr>
          <w:rFonts w:ascii="Arial Narrow" w:eastAsia="Arial Narrow" w:hAnsi="Arial Narrow"/>
          <w:b/>
          <w:sz w:val="24"/>
          <w:szCs w:val="24"/>
        </w:rPr>
        <w:t>S=</w:t>
      </w:r>
      <w:r w:rsidR="00595691">
        <w:rPr>
          <w:rFonts w:ascii="Arial Narrow" w:eastAsia="Arial Narrow" w:hAnsi="Arial Narrow"/>
          <w:b/>
          <w:sz w:val="24"/>
          <w:szCs w:val="24"/>
        </w:rPr>
        <w:t>Seminars</w:t>
      </w: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39A25204" w14:textId="472BDB3F" w:rsidR="0049343D" w:rsidRDefault="00DB552A" w:rsidP="0049343D">
      <w:pPr>
        <w:spacing w:line="276" w:lineRule="auto"/>
        <w:ind w:right="-23"/>
        <w:rPr>
          <w:rFonts w:ascii="Arial Narrow" w:eastAsia="Arial Narrow" w:hAnsi="Arial Narrow"/>
          <w:bCs/>
          <w:lang w:val="en"/>
        </w:rPr>
      </w:pPr>
      <w:r>
        <w:rPr>
          <w:rFonts w:ascii="Arial Narrow" w:eastAsia="Arial Narrow" w:hAnsi="Arial Narrow"/>
          <w:bCs/>
        </w:rPr>
        <w:t>LO</w:t>
      </w:r>
      <w:r w:rsidR="004E3D98" w:rsidRPr="00A00E7E">
        <w:rPr>
          <w:rFonts w:ascii="Arial Narrow" w:eastAsia="Arial Narrow" w:hAnsi="Arial Narrow"/>
          <w:bCs/>
        </w:rPr>
        <w:t xml:space="preserve"> 1. </w:t>
      </w:r>
      <w:r w:rsidR="00770EEB" w:rsidRPr="00770EEB">
        <w:rPr>
          <w:rFonts w:ascii="Arial Narrow" w:eastAsia="Arial Narrow" w:hAnsi="Arial Narrow"/>
          <w:bCs/>
          <w:lang w:val="en"/>
        </w:rPr>
        <w:t>Choose materials for construction in animal husbandry</w:t>
      </w:r>
      <w:r w:rsidR="004D4438" w:rsidRPr="004D4438">
        <w:rPr>
          <w:rFonts w:ascii="Arial Narrow" w:eastAsia="Arial Narrow" w:hAnsi="Arial Narrow"/>
          <w:bCs/>
          <w:lang w:val="en"/>
        </w:rPr>
        <w:t>.</w:t>
      </w:r>
    </w:p>
    <w:p w14:paraId="793541BF" w14:textId="299B318A" w:rsidR="00770EEB" w:rsidRDefault="00851D64" w:rsidP="00770EEB">
      <w:pPr>
        <w:spacing w:line="276" w:lineRule="auto"/>
        <w:ind w:right="-23"/>
        <w:rPr>
          <w:rFonts w:ascii="Arial Narrow" w:eastAsia="Arial Narrow" w:hAnsi="Arial Narrow"/>
          <w:bCs/>
        </w:rPr>
      </w:pPr>
      <w:r>
        <w:rPr>
          <w:rFonts w:ascii="Arial Narrow" w:eastAsia="Arial Narrow" w:hAnsi="Arial Narrow"/>
          <w:bCs/>
        </w:rPr>
        <w:t>LO</w:t>
      </w:r>
      <w:r w:rsidR="00BE5BC9" w:rsidRPr="00A00E7E">
        <w:rPr>
          <w:rFonts w:ascii="Arial Narrow" w:eastAsia="Arial Narrow" w:hAnsi="Arial Narrow"/>
          <w:bCs/>
        </w:rPr>
        <w:t xml:space="preserve"> </w:t>
      </w:r>
      <w:r w:rsidR="004E3D98" w:rsidRPr="00A00E7E">
        <w:rPr>
          <w:rFonts w:ascii="Arial Narrow" w:eastAsia="Arial Narrow" w:hAnsi="Arial Narrow"/>
          <w:bCs/>
        </w:rPr>
        <w:t>2</w:t>
      </w:r>
      <w:r w:rsidR="00BE5BC9" w:rsidRPr="00A00E7E">
        <w:rPr>
          <w:rFonts w:ascii="Arial Narrow" w:eastAsia="Arial Narrow" w:hAnsi="Arial Narrow"/>
          <w:bCs/>
        </w:rPr>
        <w:t>.</w:t>
      </w:r>
      <w:bookmarkStart w:id="2" w:name="_Hlk167212721"/>
      <w:r w:rsidR="00D018AB">
        <w:rPr>
          <w:rFonts w:ascii="Arial Narrow" w:eastAsia="Arial Narrow" w:hAnsi="Arial Narrow"/>
          <w:bCs/>
        </w:rPr>
        <w:t xml:space="preserve"> </w:t>
      </w:r>
      <w:r w:rsidR="00770EEB" w:rsidRPr="00770EEB">
        <w:rPr>
          <w:rFonts w:ascii="Arial Narrow" w:eastAsia="Arial Narrow" w:hAnsi="Arial Narrow"/>
          <w:bCs/>
          <w:lang w:val="en"/>
        </w:rPr>
        <w:t xml:space="preserve">Calculate heat losses of </w:t>
      </w:r>
      <w:r w:rsidR="00770EEB">
        <w:rPr>
          <w:rFonts w:ascii="Arial Narrow" w:eastAsia="Arial Narrow" w:hAnsi="Arial Narrow"/>
          <w:bCs/>
          <w:lang w:val="en"/>
        </w:rPr>
        <w:t>buildings</w:t>
      </w:r>
      <w:r w:rsidR="00770EEB" w:rsidRPr="00770EEB">
        <w:rPr>
          <w:rFonts w:ascii="Arial Narrow" w:eastAsia="Arial Narrow" w:hAnsi="Arial Narrow"/>
          <w:bCs/>
          <w:lang w:val="en"/>
        </w:rPr>
        <w:t xml:space="preserve"> in animal husbandry</w:t>
      </w:r>
      <w:r w:rsidR="00770EEB">
        <w:rPr>
          <w:rFonts w:ascii="Arial Narrow" w:eastAsia="Arial Narrow" w:hAnsi="Arial Narrow"/>
          <w:bCs/>
        </w:rPr>
        <w:t>.</w:t>
      </w:r>
    </w:p>
    <w:p w14:paraId="7B4E618E" w14:textId="32F05EC4" w:rsidR="0049343D" w:rsidRDefault="00D018AB" w:rsidP="00770EEB">
      <w:pPr>
        <w:spacing w:line="276" w:lineRule="auto"/>
        <w:ind w:right="-23"/>
        <w:rPr>
          <w:rFonts w:ascii="Arial Narrow" w:eastAsia="Arial Narrow" w:hAnsi="Arial Narrow"/>
          <w:lang w:val="en"/>
        </w:rPr>
      </w:pPr>
      <w:r>
        <w:rPr>
          <w:rFonts w:ascii="Arial Narrow" w:eastAsia="Arial Narrow" w:hAnsi="Arial Narrow"/>
        </w:rPr>
        <w:t>LO 3</w:t>
      </w:r>
      <w:r w:rsidR="0049343D">
        <w:rPr>
          <w:rFonts w:ascii="Arial Narrow" w:eastAsia="Arial Narrow" w:hAnsi="Arial Narrow"/>
        </w:rPr>
        <w:t xml:space="preserve">. </w:t>
      </w:r>
      <w:r w:rsidR="00770EEB" w:rsidRPr="00770EEB">
        <w:rPr>
          <w:rFonts w:ascii="Arial Narrow" w:eastAsia="Arial Narrow" w:hAnsi="Arial Narrow"/>
          <w:lang w:val="en"/>
        </w:rPr>
        <w:t xml:space="preserve">Critically </w:t>
      </w:r>
      <w:r w:rsidR="00B14B51">
        <w:rPr>
          <w:rFonts w:ascii="Arial Narrow" w:eastAsia="Arial Narrow" w:hAnsi="Arial Narrow"/>
          <w:lang w:val="en"/>
        </w:rPr>
        <w:t>assess</w:t>
      </w:r>
      <w:r w:rsidR="00770EEB" w:rsidRPr="00770EEB">
        <w:rPr>
          <w:rFonts w:ascii="Arial Narrow" w:eastAsia="Arial Narrow" w:hAnsi="Arial Narrow"/>
          <w:lang w:val="en"/>
        </w:rPr>
        <w:t xml:space="preserve"> the requirements of individual species and categories of livestock for microclimate and hygiene in the barn.</w:t>
      </w:r>
    </w:p>
    <w:p w14:paraId="24D9673D" w14:textId="21B66843" w:rsidR="00770EEB" w:rsidRDefault="00542A0B" w:rsidP="00542A0B">
      <w:pPr>
        <w:spacing w:line="276" w:lineRule="auto"/>
        <w:ind w:right="-23"/>
        <w:jc w:val="both"/>
        <w:rPr>
          <w:rFonts w:ascii="Arial Narrow" w:eastAsia="Arial Narrow" w:hAnsi="Arial Narrow"/>
          <w:lang w:val="en"/>
        </w:rPr>
      </w:pPr>
      <w:r>
        <w:rPr>
          <w:rFonts w:ascii="Arial Narrow" w:eastAsia="Arial Narrow" w:hAnsi="Arial Narrow"/>
        </w:rPr>
        <w:t>LO 4</w:t>
      </w:r>
      <w:r w:rsidR="0049343D">
        <w:rPr>
          <w:rFonts w:ascii="Arial Narrow" w:eastAsia="Arial Narrow" w:hAnsi="Arial Narrow"/>
        </w:rPr>
        <w:t>.</w:t>
      </w:r>
      <w:r w:rsidR="002A3132" w:rsidRPr="002A3132">
        <w:rPr>
          <w:lang w:val="en"/>
        </w:rPr>
        <w:t xml:space="preserve"> </w:t>
      </w:r>
      <w:r w:rsidR="00770EEB" w:rsidRPr="00770EEB">
        <w:rPr>
          <w:rFonts w:ascii="Arial Narrow" w:eastAsia="Arial Narrow" w:hAnsi="Arial Narrow"/>
          <w:lang w:val="en"/>
        </w:rPr>
        <w:t xml:space="preserve">Calculate the ventilation </w:t>
      </w:r>
      <w:r w:rsidR="00770EEB">
        <w:rPr>
          <w:rFonts w:ascii="Arial Narrow" w:eastAsia="Arial Narrow" w:hAnsi="Arial Narrow"/>
          <w:lang w:val="en"/>
        </w:rPr>
        <w:t>capacity</w:t>
      </w:r>
      <w:r w:rsidR="00770EEB" w:rsidRPr="00770EEB">
        <w:rPr>
          <w:rFonts w:ascii="Arial Narrow" w:eastAsia="Arial Narrow" w:hAnsi="Arial Narrow"/>
          <w:lang w:val="en"/>
        </w:rPr>
        <w:t xml:space="preserve"> of the barn in accordance with the climatic conditions and livestock requirements</w:t>
      </w:r>
      <w:r w:rsidR="00770EEB">
        <w:rPr>
          <w:rFonts w:ascii="Arial Narrow" w:eastAsia="Arial Narrow" w:hAnsi="Arial Narrow"/>
          <w:lang w:val="en"/>
        </w:rPr>
        <w:t>.</w:t>
      </w:r>
      <w:r w:rsidR="00770EEB" w:rsidRPr="00770EEB">
        <w:rPr>
          <w:rFonts w:ascii="Arial Narrow" w:eastAsia="Arial Narrow" w:hAnsi="Arial Narrow"/>
          <w:lang w:val="en"/>
        </w:rPr>
        <w:t xml:space="preserve"> </w:t>
      </w:r>
    </w:p>
    <w:p w14:paraId="2DBB0813" w14:textId="20B413D3" w:rsidR="000A2F75" w:rsidRDefault="009D35AE" w:rsidP="00542A0B">
      <w:pPr>
        <w:spacing w:line="276" w:lineRule="auto"/>
        <w:ind w:right="-23"/>
        <w:jc w:val="both"/>
        <w:rPr>
          <w:rFonts w:ascii="Arial Narrow" w:eastAsia="Arial Narrow" w:hAnsi="Arial Narrow"/>
          <w:lang w:val="en"/>
        </w:rPr>
      </w:pPr>
      <w:r>
        <w:rPr>
          <w:rFonts w:ascii="Arial Narrow" w:eastAsia="Arial Narrow" w:hAnsi="Arial Narrow"/>
          <w:lang w:val="en"/>
        </w:rPr>
        <w:t xml:space="preserve">LO 5. </w:t>
      </w:r>
      <w:r w:rsidR="00770EEB" w:rsidRPr="00770EEB">
        <w:rPr>
          <w:rFonts w:ascii="Arial Narrow" w:eastAsia="Arial Narrow" w:hAnsi="Arial Narrow"/>
          <w:lang w:val="en"/>
        </w:rPr>
        <w:t>Present the rules and requirements for low-energy construction and energy savings</w:t>
      </w:r>
      <w:r w:rsidR="00770EEB">
        <w:rPr>
          <w:rFonts w:ascii="Arial Narrow" w:eastAsia="Arial Narrow" w:hAnsi="Arial Narrow"/>
          <w:lang w:val="en"/>
        </w:rPr>
        <w:t>.</w:t>
      </w:r>
    </w:p>
    <w:p w14:paraId="28F6BD5B" w14:textId="4B0F94B6" w:rsidR="004B5DFA" w:rsidRPr="004B5DFA" w:rsidRDefault="009D35AE" w:rsidP="004B5DFA">
      <w:pPr>
        <w:spacing w:line="276" w:lineRule="auto"/>
        <w:ind w:right="-23"/>
        <w:jc w:val="both"/>
        <w:rPr>
          <w:rFonts w:ascii="Arial Narrow" w:eastAsia="Arial Narrow" w:hAnsi="Arial Narrow"/>
        </w:rPr>
      </w:pPr>
      <w:r>
        <w:rPr>
          <w:rFonts w:ascii="Arial Narrow" w:eastAsia="Arial Narrow" w:hAnsi="Arial Narrow"/>
          <w:lang w:val="en"/>
        </w:rPr>
        <w:t xml:space="preserve">LO 6. </w:t>
      </w:r>
      <w:r w:rsidR="004B5DFA" w:rsidRPr="004B5DFA">
        <w:rPr>
          <w:rFonts w:ascii="Arial Narrow" w:eastAsia="Arial Narrow" w:hAnsi="Arial Narrow"/>
          <w:lang w:val="en"/>
        </w:rPr>
        <w:t xml:space="preserve">Valorize construction </w:t>
      </w:r>
      <w:r w:rsidR="004B5DFA">
        <w:rPr>
          <w:rFonts w:ascii="Arial Narrow" w:eastAsia="Arial Narrow" w:hAnsi="Arial Narrow"/>
          <w:lang w:val="en"/>
        </w:rPr>
        <w:t>designs</w:t>
      </w:r>
      <w:r w:rsidR="004B5DFA" w:rsidRPr="004B5DFA">
        <w:rPr>
          <w:rFonts w:ascii="Arial Narrow" w:eastAsia="Arial Narrow" w:hAnsi="Arial Narrow"/>
          <w:lang w:val="en"/>
        </w:rPr>
        <w:t xml:space="preserve"> for the needs of </w:t>
      </w:r>
      <w:r w:rsidR="004B5DFA">
        <w:rPr>
          <w:rFonts w:ascii="Arial Narrow" w:eastAsia="Arial Narrow" w:hAnsi="Arial Narrow"/>
          <w:lang w:val="en"/>
        </w:rPr>
        <w:t>presentation</w:t>
      </w:r>
      <w:r w:rsidR="004B5DFA" w:rsidRPr="004B5DFA">
        <w:rPr>
          <w:rFonts w:ascii="Arial Narrow" w:eastAsia="Arial Narrow" w:hAnsi="Arial Narrow"/>
          <w:lang w:val="en"/>
        </w:rPr>
        <w:t xml:space="preserve"> and interpretation of construction and technical-technological features of the farm.</w:t>
      </w:r>
    </w:p>
    <w:p w14:paraId="230E1D4E" w14:textId="1CCB0AB3" w:rsidR="009D35AE" w:rsidRPr="00A00E7E" w:rsidRDefault="009D35AE" w:rsidP="00542A0B">
      <w:pPr>
        <w:spacing w:line="276" w:lineRule="auto"/>
        <w:ind w:right="-23"/>
        <w:jc w:val="both"/>
        <w:rPr>
          <w:rFonts w:ascii="Arial Narrow" w:eastAsia="Arial Narrow" w:hAnsi="Arial Narrow"/>
        </w:rPr>
      </w:pPr>
    </w:p>
    <w:p w14:paraId="2E719C65" w14:textId="77777777" w:rsidR="00164DCE" w:rsidRDefault="00164DCE" w:rsidP="00A00E7E">
      <w:pPr>
        <w:spacing w:after="0" w:line="276" w:lineRule="auto"/>
        <w:ind w:right="-23"/>
        <w:jc w:val="both"/>
        <w:rPr>
          <w:rFonts w:ascii="Arial Narrow" w:eastAsia="Arial Narrow" w:hAnsi="Arial Narrow"/>
        </w:rPr>
      </w:pPr>
    </w:p>
    <w:p w14:paraId="010EB971" w14:textId="77777777" w:rsidR="000E7AF6" w:rsidRPr="00A00E7E" w:rsidRDefault="000E7AF6" w:rsidP="00A00E7E">
      <w:pPr>
        <w:spacing w:after="0" w:line="276" w:lineRule="auto"/>
        <w:ind w:right="-23"/>
        <w:jc w:val="both"/>
        <w:rPr>
          <w:rFonts w:ascii="Arial Narrow" w:eastAsia="Arial Narrow" w:hAnsi="Arial Narrow"/>
        </w:rPr>
      </w:pPr>
    </w:p>
    <w:bookmarkEnd w:id="2"/>
    <w:p w14:paraId="0C396886" w14:textId="41717D4A" w:rsidR="001B6F77" w:rsidRPr="00A00E7E"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68F5E423" w14:textId="40D828B5" w:rsidR="001B6F77" w:rsidRPr="00A00E7E" w:rsidRDefault="004B5DF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Miomir Stojnović</w:t>
      </w:r>
      <w:r w:rsidR="00B14B51">
        <w:rPr>
          <w:rFonts w:ascii="Arial Narrow" w:eastAsia="Arial Narrow" w:hAnsi="Arial Narrow"/>
          <w:position w:val="-1"/>
        </w:rPr>
        <w:t>, M. Sc., senior lecturer</w:t>
      </w: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FC76" w14:textId="77777777" w:rsidR="005B7CEA" w:rsidRDefault="005B7CEA" w:rsidP="004547CD">
      <w:pPr>
        <w:spacing w:after="0" w:line="240" w:lineRule="auto"/>
      </w:pPr>
      <w:r>
        <w:separator/>
      </w:r>
    </w:p>
  </w:endnote>
  <w:endnote w:type="continuationSeparator" w:id="0">
    <w:p w14:paraId="3F7C536E" w14:textId="77777777" w:rsidR="005B7CEA" w:rsidRDefault="005B7CEA"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50EB2" w14:textId="77777777" w:rsidR="005B7CEA" w:rsidRDefault="005B7CEA" w:rsidP="004547CD">
      <w:pPr>
        <w:spacing w:after="0" w:line="240" w:lineRule="auto"/>
      </w:pPr>
      <w:r>
        <w:separator/>
      </w:r>
    </w:p>
  </w:footnote>
  <w:footnote w:type="continuationSeparator" w:id="0">
    <w:p w14:paraId="531F7955" w14:textId="77777777" w:rsidR="005B7CEA" w:rsidRDefault="005B7CEA" w:rsidP="00454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43C59"/>
    <w:rsid w:val="00053751"/>
    <w:rsid w:val="000563C1"/>
    <w:rsid w:val="00060AA6"/>
    <w:rsid w:val="00077FAE"/>
    <w:rsid w:val="000818F6"/>
    <w:rsid w:val="00081FBD"/>
    <w:rsid w:val="00082043"/>
    <w:rsid w:val="00091227"/>
    <w:rsid w:val="00091A63"/>
    <w:rsid w:val="000A2F75"/>
    <w:rsid w:val="000A58B8"/>
    <w:rsid w:val="000A7EA7"/>
    <w:rsid w:val="000B1E94"/>
    <w:rsid w:val="000C448E"/>
    <w:rsid w:val="000C64B1"/>
    <w:rsid w:val="000C66EB"/>
    <w:rsid w:val="000D5832"/>
    <w:rsid w:val="000D5C90"/>
    <w:rsid w:val="000D6F3F"/>
    <w:rsid w:val="000E6932"/>
    <w:rsid w:val="000E7878"/>
    <w:rsid w:val="000E7AF6"/>
    <w:rsid w:val="000F2CAD"/>
    <w:rsid w:val="000F34E6"/>
    <w:rsid w:val="000F57CD"/>
    <w:rsid w:val="00100739"/>
    <w:rsid w:val="00101BAD"/>
    <w:rsid w:val="00121ABF"/>
    <w:rsid w:val="00123A9B"/>
    <w:rsid w:val="00126C8F"/>
    <w:rsid w:val="001274A3"/>
    <w:rsid w:val="00147BC0"/>
    <w:rsid w:val="00150761"/>
    <w:rsid w:val="00157991"/>
    <w:rsid w:val="00164DCE"/>
    <w:rsid w:val="00177CD5"/>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70C"/>
    <w:rsid w:val="00227EC6"/>
    <w:rsid w:val="002456BF"/>
    <w:rsid w:val="00250A5F"/>
    <w:rsid w:val="00275D97"/>
    <w:rsid w:val="00276C85"/>
    <w:rsid w:val="00282A73"/>
    <w:rsid w:val="0028521A"/>
    <w:rsid w:val="0029176D"/>
    <w:rsid w:val="002A00EA"/>
    <w:rsid w:val="002A3132"/>
    <w:rsid w:val="002A6981"/>
    <w:rsid w:val="002B0493"/>
    <w:rsid w:val="002B5971"/>
    <w:rsid w:val="002B7D2D"/>
    <w:rsid w:val="002C564A"/>
    <w:rsid w:val="002C73A3"/>
    <w:rsid w:val="002C7D67"/>
    <w:rsid w:val="002D23BE"/>
    <w:rsid w:val="002D6C2C"/>
    <w:rsid w:val="002E2859"/>
    <w:rsid w:val="002F0200"/>
    <w:rsid w:val="002F1FFB"/>
    <w:rsid w:val="002F6F8C"/>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3C30"/>
    <w:rsid w:val="003C4E33"/>
    <w:rsid w:val="003C65D0"/>
    <w:rsid w:val="003E1499"/>
    <w:rsid w:val="003E168A"/>
    <w:rsid w:val="003E6605"/>
    <w:rsid w:val="003F0852"/>
    <w:rsid w:val="003F364C"/>
    <w:rsid w:val="003F6F72"/>
    <w:rsid w:val="00401F3E"/>
    <w:rsid w:val="00421D9F"/>
    <w:rsid w:val="00440CBC"/>
    <w:rsid w:val="00443075"/>
    <w:rsid w:val="00443DC8"/>
    <w:rsid w:val="00444C9C"/>
    <w:rsid w:val="004474B4"/>
    <w:rsid w:val="004511A2"/>
    <w:rsid w:val="00451F62"/>
    <w:rsid w:val="004547CD"/>
    <w:rsid w:val="004628B5"/>
    <w:rsid w:val="00477039"/>
    <w:rsid w:val="00477E40"/>
    <w:rsid w:val="00483CC8"/>
    <w:rsid w:val="004903C3"/>
    <w:rsid w:val="00490B08"/>
    <w:rsid w:val="0049143D"/>
    <w:rsid w:val="0049343D"/>
    <w:rsid w:val="004A536C"/>
    <w:rsid w:val="004B4886"/>
    <w:rsid w:val="004B5DFA"/>
    <w:rsid w:val="004C211A"/>
    <w:rsid w:val="004D3312"/>
    <w:rsid w:val="004D4438"/>
    <w:rsid w:val="004D4453"/>
    <w:rsid w:val="004E1662"/>
    <w:rsid w:val="004E3D98"/>
    <w:rsid w:val="004F094D"/>
    <w:rsid w:val="00502396"/>
    <w:rsid w:val="00507945"/>
    <w:rsid w:val="00513691"/>
    <w:rsid w:val="00527522"/>
    <w:rsid w:val="00530550"/>
    <w:rsid w:val="00535E7D"/>
    <w:rsid w:val="0054119A"/>
    <w:rsid w:val="00542A0B"/>
    <w:rsid w:val="00562372"/>
    <w:rsid w:val="0056246A"/>
    <w:rsid w:val="005715E5"/>
    <w:rsid w:val="005733F0"/>
    <w:rsid w:val="00575D5B"/>
    <w:rsid w:val="00577366"/>
    <w:rsid w:val="0058279A"/>
    <w:rsid w:val="00595691"/>
    <w:rsid w:val="005A67F6"/>
    <w:rsid w:val="005B2962"/>
    <w:rsid w:val="005B6D4D"/>
    <w:rsid w:val="005B7CEA"/>
    <w:rsid w:val="005C1953"/>
    <w:rsid w:val="005C5DC4"/>
    <w:rsid w:val="005D0DA4"/>
    <w:rsid w:val="005E6818"/>
    <w:rsid w:val="005F017B"/>
    <w:rsid w:val="005F6B8D"/>
    <w:rsid w:val="006001E9"/>
    <w:rsid w:val="006057B4"/>
    <w:rsid w:val="006062C7"/>
    <w:rsid w:val="00611718"/>
    <w:rsid w:val="00624F8A"/>
    <w:rsid w:val="0063254E"/>
    <w:rsid w:val="00635782"/>
    <w:rsid w:val="0064093F"/>
    <w:rsid w:val="00641E2B"/>
    <w:rsid w:val="00644B98"/>
    <w:rsid w:val="006467B6"/>
    <w:rsid w:val="00656630"/>
    <w:rsid w:val="00660505"/>
    <w:rsid w:val="00662AF7"/>
    <w:rsid w:val="00670B39"/>
    <w:rsid w:val="00673144"/>
    <w:rsid w:val="006931D0"/>
    <w:rsid w:val="0069335F"/>
    <w:rsid w:val="006A2908"/>
    <w:rsid w:val="006A4486"/>
    <w:rsid w:val="006A71C1"/>
    <w:rsid w:val="006B68CA"/>
    <w:rsid w:val="006D0E29"/>
    <w:rsid w:val="006D7AB8"/>
    <w:rsid w:val="006E58CE"/>
    <w:rsid w:val="006F4805"/>
    <w:rsid w:val="00705B7B"/>
    <w:rsid w:val="007203D8"/>
    <w:rsid w:val="0072353F"/>
    <w:rsid w:val="00724A66"/>
    <w:rsid w:val="0073009E"/>
    <w:rsid w:val="00733D3E"/>
    <w:rsid w:val="0074087A"/>
    <w:rsid w:val="00742907"/>
    <w:rsid w:val="00742C0C"/>
    <w:rsid w:val="00761367"/>
    <w:rsid w:val="00770EEB"/>
    <w:rsid w:val="00774E12"/>
    <w:rsid w:val="007807F2"/>
    <w:rsid w:val="00784812"/>
    <w:rsid w:val="00791D5B"/>
    <w:rsid w:val="00793E4F"/>
    <w:rsid w:val="007A7FA4"/>
    <w:rsid w:val="007C460E"/>
    <w:rsid w:val="007C5203"/>
    <w:rsid w:val="007D7D22"/>
    <w:rsid w:val="007E0D17"/>
    <w:rsid w:val="007E5E17"/>
    <w:rsid w:val="007F462F"/>
    <w:rsid w:val="00803E90"/>
    <w:rsid w:val="0081314B"/>
    <w:rsid w:val="0084463A"/>
    <w:rsid w:val="00851D64"/>
    <w:rsid w:val="00853EA4"/>
    <w:rsid w:val="0085454E"/>
    <w:rsid w:val="00874063"/>
    <w:rsid w:val="00883562"/>
    <w:rsid w:val="008920B3"/>
    <w:rsid w:val="0089363D"/>
    <w:rsid w:val="008961F0"/>
    <w:rsid w:val="008A2813"/>
    <w:rsid w:val="008A63BE"/>
    <w:rsid w:val="008C306F"/>
    <w:rsid w:val="008D3109"/>
    <w:rsid w:val="008E5DB0"/>
    <w:rsid w:val="008F0ACB"/>
    <w:rsid w:val="008F428E"/>
    <w:rsid w:val="008F7044"/>
    <w:rsid w:val="00904B97"/>
    <w:rsid w:val="009129E1"/>
    <w:rsid w:val="00931086"/>
    <w:rsid w:val="0093110D"/>
    <w:rsid w:val="00932366"/>
    <w:rsid w:val="0094448C"/>
    <w:rsid w:val="00955436"/>
    <w:rsid w:val="00957395"/>
    <w:rsid w:val="009611F4"/>
    <w:rsid w:val="00962765"/>
    <w:rsid w:val="0096583C"/>
    <w:rsid w:val="00966D94"/>
    <w:rsid w:val="00994FCD"/>
    <w:rsid w:val="00996C4F"/>
    <w:rsid w:val="009A7B17"/>
    <w:rsid w:val="009B566A"/>
    <w:rsid w:val="009D35AE"/>
    <w:rsid w:val="009E4659"/>
    <w:rsid w:val="009F1E05"/>
    <w:rsid w:val="009F7328"/>
    <w:rsid w:val="00A00E7E"/>
    <w:rsid w:val="00A038EA"/>
    <w:rsid w:val="00A06EB2"/>
    <w:rsid w:val="00A2100E"/>
    <w:rsid w:val="00A22CF6"/>
    <w:rsid w:val="00A306E3"/>
    <w:rsid w:val="00A418E0"/>
    <w:rsid w:val="00A515E6"/>
    <w:rsid w:val="00A60C4C"/>
    <w:rsid w:val="00A640ED"/>
    <w:rsid w:val="00A95108"/>
    <w:rsid w:val="00AA780E"/>
    <w:rsid w:val="00AB13AB"/>
    <w:rsid w:val="00AB44E5"/>
    <w:rsid w:val="00AD11C4"/>
    <w:rsid w:val="00AD2E61"/>
    <w:rsid w:val="00AD32D7"/>
    <w:rsid w:val="00AD5B14"/>
    <w:rsid w:val="00AD67F6"/>
    <w:rsid w:val="00AE4EFC"/>
    <w:rsid w:val="00AE6734"/>
    <w:rsid w:val="00AF23E6"/>
    <w:rsid w:val="00AF270A"/>
    <w:rsid w:val="00B14B51"/>
    <w:rsid w:val="00B20F05"/>
    <w:rsid w:val="00B362D7"/>
    <w:rsid w:val="00B516B2"/>
    <w:rsid w:val="00B51E87"/>
    <w:rsid w:val="00B60510"/>
    <w:rsid w:val="00B6173A"/>
    <w:rsid w:val="00B6583A"/>
    <w:rsid w:val="00B65909"/>
    <w:rsid w:val="00B715FB"/>
    <w:rsid w:val="00BA30C8"/>
    <w:rsid w:val="00BA5FAC"/>
    <w:rsid w:val="00BA7F4B"/>
    <w:rsid w:val="00BD07FA"/>
    <w:rsid w:val="00BD10A0"/>
    <w:rsid w:val="00BD332F"/>
    <w:rsid w:val="00BD3463"/>
    <w:rsid w:val="00BE0EF4"/>
    <w:rsid w:val="00BE25F1"/>
    <w:rsid w:val="00BE5BC9"/>
    <w:rsid w:val="00BF1F55"/>
    <w:rsid w:val="00BF737F"/>
    <w:rsid w:val="00C227E8"/>
    <w:rsid w:val="00C334EC"/>
    <w:rsid w:val="00C33782"/>
    <w:rsid w:val="00C36207"/>
    <w:rsid w:val="00C42872"/>
    <w:rsid w:val="00C50781"/>
    <w:rsid w:val="00C65664"/>
    <w:rsid w:val="00C7290F"/>
    <w:rsid w:val="00C73F62"/>
    <w:rsid w:val="00C74B65"/>
    <w:rsid w:val="00C804E6"/>
    <w:rsid w:val="00C8497B"/>
    <w:rsid w:val="00C86021"/>
    <w:rsid w:val="00C91C19"/>
    <w:rsid w:val="00CA489C"/>
    <w:rsid w:val="00CD7CE4"/>
    <w:rsid w:val="00CF2087"/>
    <w:rsid w:val="00D018AB"/>
    <w:rsid w:val="00D06333"/>
    <w:rsid w:val="00D107A4"/>
    <w:rsid w:val="00D14A55"/>
    <w:rsid w:val="00D15DA8"/>
    <w:rsid w:val="00D22B34"/>
    <w:rsid w:val="00D30834"/>
    <w:rsid w:val="00D446F1"/>
    <w:rsid w:val="00D455FA"/>
    <w:rsid w:val="00D54D82"/>
    <w:rsid w:val="00D55A50"/>
    <w:rsid w:val="00D77152"/>
    <w:rsid w:val="00D818FC"/>
    <w:rsid w:val="00DA58F5"/>
    <w:rsid w:val="00DA5A7A"/>
    <w:rsid w:val="00DB552A"/>
    <w:rsid w:val="00DB76E7"/>
    <w:rsid w:val="00DC091C"/>
    <w:rsid w:val="00DD16F0"/>
    <w:rsid w:val="00DD7DB0"/>
    <w:rsid w:val="00DE07B6"/>
    <w:rsid w:val="00DE4DFD"/>
    <w:rsid w:val="00DF25DF"/>
    <w:rsid w:val="00E0122B"/>
    <w:rsid w:val="00E0249E"/>
    <w:rsid w:val="00E05925"/>
    <w:rsid w:val="00E072DC"/>
    <w:rsid w:val="00E13A64"/>
    <w:rsid w:val="00E20F63"/>
    <w:rsid w:val="00E21CED"/>
    <w:rsid w:val="00E22B43"/>
    <w:rsid w:val="00E37B6E"/>
    <w:rsid w:val="00E41DD5"/>
    <w:rsid w:val="00E548B8"/>
    <w:rsid w:val="00E609B7"/>
    <w:rsid w:val="00E60B4A"/>
    <w:rsid w:val="00E6525B"/>
    <w:rsid w:val="00E70AB4"/>
    <w:rsid w:val="00E713BB"/>
    <w:rsid w:val="00E73406"/>
    <w:rsid w:val="00E743DC"/>
    <w:rsid w:val="00E82CAC"/>
    <w:rsid w:val="00EA0B95"/>
    <w:rsid w:val="00EA2B7C"/>
    <w:rsid w:val="00EB414D"/>
    <w:rsid w:val="00EC1CFA"/>
    <w:rsid w:val="00ED39FB"/>
    <w:rsid w:val="00ED594F"/>
    <w:rsid w:val="00EF1036"/>
    <w:rsid w:val="00F014A3"/>
    <w:rsid w:val="00F1586C"/>
    <w:rsid w:val="00F21861"/>
    <w:rsid w:val="00F261ED"/>
    <w:rsid w:val="00F317C4"/>
    <w:rsid w:val="00F34C9A"/>
    <w:rsid w:val="00F37049"/>
    <w:rsid w:val="00F60CE9"/>
    <w:rsid w:val="00F62C44"/>
    <w:rsid w:val="00F64188"/>
    <w:rsid w:val="00F870A0"/>
    <w:rsid w:val="00F8780C"/>
    <w:rsid w:val="00F9589B"/>
    <w:rsid w:val="00FA1AED"/>
    <w:rsid w:val="00FB0FAB"/>
    <w:rsid w:val="00FB104B"/>
    <w:rsid w:val="00FB61CD"/>
    <w:rsid w:val="00FD07C9"/>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4547CD"/>
    <w:pPr>
      <w:spacing w:after="0" w:line="240" w:lineRule="auto"/>
    </w:pPr>
    <w:rPr>
      <w:rFonts w:eastAsia="Times New Roman"/>
      <w:sz w:val="20"/>
      <w:szCs w:val="20"/>
      <w:lang w:val="en-US" w:eastAsia="hr-HR"/>
    </w:rPr>
  </w:style>
  <w:style w:type="character" w:customStyle="1" w:styleId="TekstfusnoteChar">
    <w:name w:val="Tekst fusnote Char"/>
    <w:basedOn w:val="Zadanifontodlomka"/>
    <w:link w:val="Tekstfusnote"/>
    <w:uiPriority w:val="99"/>
    <w:semiHidden/>
    <w:rsid w:val="004547CD"/>
    <w:rPr>
      <w:rFonts w:ascii="Times New Roman" w:eastAsia="Times New Roman" w:hAnsi="Times New Roman" w:cs="Times New Roman"/>
      <w:sz w:val="20"/>
      <w:szCs w:val="20"/>
      <w:lang w:eastAsia="hr-HR"/>
    </w:rPr>
  </w:style>
  <w:style w:type="character" w:styleId="Referencafusnote">
    <w:name w:val="footnote reference"/>
    <w:semiHidden/>
    <w:unhideWhenUsed/>
    <w:rsid w:val="004547CD"/>
    <w:rPr>
      <w:vertAlign w:val="superscript"/>
    </w:rPr>
  </w:style>
  <w:style w:type="paragraph" w:styleId="HTMLunaprijedoblikovano">
    <w:name w:val="HTML Preformatted"/>
    <w:basedOn w:val="Normal"/>
    <w:link w:val="HTMLunaprijedoblikovanoChar"/>
    <w:uiPriority w:val="99"/>
    <w:semiHidden/>
    <w:unhideWhenUsed/>
    <w:rsid w:val="00E743DC"/>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E743DC"/>
    <w:rPr>
      <w:rFonts w:ascii="Consolas" w:hAnsi="Consolas" w:cs="Times New Roman"/>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86">
      <w:bodyDiv w:val="1"/>
      <w:marLeft w:val="0"/>
      <w:marRight w:val="0"/>
      <w:marTop w:val="0"/>
      <w:marBottom w:val="0"/>
      <w:divBdr>
        <w:top w:val="none" w:sz="0" w:space="0" w:color="auto"/>
        <w:left w:val="none" w:sz="0" w:space="0" w:color="auto"/>
        <w:bottom w:val="none" w:sz="0" w:space="0" w:color="auto"/>
        <w:right w:val="none" w:sz="0" w:space="0" w:color="auto"/>
      </w:divBdr>
    </w:div>
    <w:div w:id="73163371">
      <w:bodyDiv w:val="1"/>
      <w:marLeft w:val="0"/>
      <w:marRight w:val="0"/>
      <w:marTop w:val="0"/>
      <w:marBottom w:val="0"/>
      <w:divBdr>
        <w:top w:val="none" w:sz="0" w:space="0" w:color="auto"/>
        <w:left w:val="none" w:sz="0" w:space="0" w:color="auto"/>
        <w:bottom w:val="none" w:sz="0" w:space="0" w:color="auto"/>
        <w:right w:val="none" w:sz="0" w:space="0" w:color="auto"/>
      </w:divBdr>
    </w:div>
    <w:div w:id="122816266">
      <w:bodyDiv w:val="1"/>
      <w:marLeft w:val="0"/>
      <w:marRight w:val="0"/>
      <w:marTop w:val="0"/>
      <w:marBottom w:val="0"/>
      <w:divBdr>
        <w:top w:val="none" w:sz="0" w:space="0" w:color="auto"/>
        <w:left w:val="none" w:sz="0" w:space="0" w:color="auto"/>
        <w:bottom w:val="none" w:sz="0" w:space="0" w:color="auto"/>
        <w:right w:val="none" w:sz="0" w:space="0" w:color="auto"/>
      </w:divBdr>
    </w:div>
    <w:div w:id="230583507">
      <w:bodyDiv w:val="1"/>
      <w:marLeft w:val="0"/>
      <w:marRight w:val="0"/>
      <w:marTop w:val="0"/>
      <w:marBottom w:val="0"/>
      <w:divBdr>
        <w:top w:val="none" w:sz="0" w:space="0" w:color="auto"/>
        <w:left w:val="none" w:sz="0" w:space="0" w:color="auto"/>
        <w:bottom w:val="none" w:sz="0" w:space="0" w:color="auto"/>
        <w:right w:val="none" w:sz="0" w:space="0" w:color="auto"/>
      </w:divBdr>
    </w:div>
    <w:div w:id="236089114">
      <w:bodyDiv w:val="1"/>
      <w:marLeft w:val="0"/>
      <w:marRight w:val="0"/>
      <w:marTop w:val="0"/>
      <w:marBottom w:val="0"/>
      <w:divBdr>
        <w:top w:val="none" w:sz="0" w:space="0" w:color="auto"/>
        <w:left w:val="none" w:sz="0" w:space="0" w:color="auto"/>
        <w:bottom w:val="none" w:sz="0" w:space="0" w:color="auto"/>
        <w:right w:val="none" w:sz="0" w:space="0" w:color="auto"/>
      </w:divBdr>
      <w:divsChild>
        <w:div w:id="549418399">
          <w:marLeft w:val="0"/>
          <w:marRight w:val="0"/>
          <w:marTop w:val="0"/>
          <w:marBottom w:val="0"/>
          <w:divBdr>
            <w:top w:val="none" w:sz="0" w:space="0" w:color="auto"/>
            <w:left w:val="none" w:sz="0" w:space="0" w:color="auto"/>
            <w:bottom w:val="none" w:sz="0" w:space="0" w:color="auto"/>
            <w:right w:val="none" w:sz="0" w:space="0" w:color="auto"/>
          </w:divBdr>
        </w:div>
      </w:divsChild>
    </w:div>
    <w:div w:id="237789839">
      <w:bodyDiv w:val="1"/>
      <w:marLeft w:val="0"/>
      <w:marRight w:val="0"/>
      <w:marTop w:val="0"/>
      <w:marBottom w:val="0"/>
      <w:divBdr>
        <w:top w:val="none" w:sz="0" w:space="0" w:color="auto"/>
        <w:left w:val="none" w:sz="0" w:space="0" w:color="auto"/>
        <w:bottom w:val="none" w:sz="0" w:space="0" w:color="auto"/>
        <w:right w:val="none" w:sz="0" w:space="0" w:color="auto"/>
      </w:divBdr>
    </w:div>
    <w:div w:id="246958829">
      <w:bodyDiv w:val="1"/>
      <w:marLeft w:val="0"/>
      <w:marRight w:val="0"/>
      <w:marTop w:val="0"/>
      <w:marBottom w:val="0"/>
      <w:divBdr>
        <w:top w:val="none" w:sz="0" w:space="0" w:color="auto"/>
        <w:left w:val="none" w:sz="0" w:space="0" w:color="auto"/>
        <w:bottom w:val="none" w:sz="0" w:space="0" w:color="auto"/>
        <w:right w:val="none" w:sz="0" w:space="0" w:color="auto"/>
      </w:divBdr>
      <w:divsChild>
        <w:div w:id="1061904561">
          <w:marLeft w:val="0"/>
          <w:marRight w:val="0"/>
          <w:marTop w:val="0"/>
          <w:marBottom w:val="0"/>
          <w:divBdr>
            <w:top w:val="none" w:sz="0" w:space="0" w:color="auto"/>
            <w:left w:val="none" w:sz="0" w:space="0" w:color="auto"/>
            <w:bottom w:val="none" w:sz="0" w:space="0" w:color="auto"/>
            <w:right w:val="none" w:sz="0" w:space="0" w:color="auto"/>
          </w:divBdr>
        </w:div>
      </w:divsChild>
    </w:div>
    <w:div w:id="264116704">
      <w:bodyDiv w:val="1"/>
      <w:marLeft w:val="0"/>
      <w:marRight w:val="0"/>
      <w:marTop w:val="0"/>
      <w:marBottom w:val="0"/>
      <w:divBdr>
        <w:top w:val="none" w:sz="0" w:space="0" w:color="auto"/>
        <w:left w:val="none" w:sz="0" w:space="0" w:color="auto"/>
        <w:bottom w:val="none" w:sz="0" w:space="0" w:color="auto"/>
        <w:right w:val="none" w:sz="0" w:space="0" w:color="auto"/>
      </w:divBdr>
    </w:div>
    <w:div w:id="265508089">
      <w:bodyDiv w:val="1"/>
      <w:marLeft w:val="0"/>
      <w:marRight w:val="0"/>
      <w:marTop w:val="0"/>
      <w:marBottom w:val="0"/>
      <w:divBdr>
        <w:top w:val="none" w:sz="0" w:space="0" w:color="auto"/>
        <w:left w:val="none" w:sz="0" w:space="0" w:color="auto"/>
        <w:bottom w:val="none" w:sz="0" w:space="0" w:color="auto"/>
        <w:right w:val="none" w:sz="0" w:space="0" w:color="auto"/>
      </w:divBdr>
    </w:div>
    <w:div w:id="424889609">
      <w:bodyDiv w:val="1"/>
      <w:marLeft w:val="0"/>
      <w:marRight w:val="0"/>
      <w:marTop w:val="0"/>
      <w:marBottom w:val="0"/>
      <w:divBdr>
        <w:top w:val="none" w:sz="0" w:space="0" w:color="auto"/>
        <w:left w:val="none" w:sz="0" w:space="0" w:color="auto"/>
        <w:bottom w:val="none" w:sz="0" w:space="0" w:color="auto"/>
        <w:right w:val="none" w:sz="0" w:space="0" w:color="auto"/>
      </w:divBdr>
    </w:div>
    <w:div w:id="519511011">
      <w:bodyDiv w:val="1"/>
      <w:marLeft w:val="0"/>
      <w:marRight w:val="0"/>
      <w:marTop w:val="0"/>
      <w:marBottom w:val="0"/>
      <w:divBdr>
        <w:top w:val="none" w:sz="0" w:space="0" w:color="auto"/>
        <w:left w:val="none" w:sz="0" w:space="0" w:color="auto"/>
        <w:bottom w:val="none" w:sz="0" w:space="0" w:color="auto"/>
        <w:right w:val="none" w:sz="0" w:space="0" w:color="auto"/>
      </w:divBdr>
    </w:div>
    <w:div w:id="541133186">
      <w:bodyDiv w:val="1"/>
      <w:marLeft w:val="0"/>
      <w:marRight w:val="0"/>
      <w:marTop w:val="0"/>
      <w:marBottom w:val="0"/>
      <w:divBdr>
        <w:top w:val="none" w:sz="0" w:space="0" w:color="auto"/>
        <w:left w:val="none" w:sz="0" w:space="0" w:color="auto"/>
        <w:bottom w:val="none" w:sz="0" w:space="0" w:color="auto"/>
        <w:right w:val="none" w:sz="0" w:space="0" w:color="auto"/>
      </w:divBdr>
    </w:div>
    <w:div w:id="602033136">
      <w:bodyDiv w:val="1"/>
      <w:marLeft w:val="0"/>
      <w:marRight w:val="0"/>
      <w:marTop w:val="0"/>
      <w:marBottom w:val="0"/>
      <w:divBdr>
        <w:top w:val="none" w:sz="0" w:space="0" w:color="auto"/>
        <w:left w:val="none" w:sz="0" w:space="0" w:color="auto"/>
        <w:bottom w:val="none" w:sz="0" w:space="0" w:color="auto"/>
        <w:right w:val="none" w:sz="0" w:space="0" w:color="auto"/>
      </w:divBdr>
    </w:div>
    <w:div w:id="618613414">
      <w:bodyDiv w:val="1"/>
      <w:marLeft w:val="0"/>
      <w:marRight w:val="0"/>
      <w:marTop w:val="0"/>
      <w:marBottom w:val="0"/>
      <w:divBdr>
        <w:top w:val="none" w:sz="0" w:space="0" w:color="auto"/>
        <w:left w:val="none" w:sz="0" w:space="0" w:color="auto"/>
        <w:bottom w:val="none" w:sz="0" w:space="0" w:color="auto"/>
        <w:right w:val="none" w:sz="0" w:space="0" w:color="auto"/>
      </w:divBdr>
    </w:div>
    <w:div w:id="621110237">
      <w:bodyDiv w:val="1"/>
      <w:marLeft w:val="0"/>
      <w:marRight w:val="0"/>
      <w:marTop w:val="0"/>
      <w:marBottom w:val="0"/>
      <w:divBdr>
        <w:top w:val="none" w:sz="0" w:space="0" w:color="auto"/>
        <w:left w:val="none" w:sz="0" w:space="0" w:color="auto"/>
        <w:bottom w:val="none" w:sz="0" w:space="0" w:color="auto"/>
        <w:right w:val="none" w:sz="0" w:space="0" w:color="auto"/>
      </w:divBdr>
    </w:div>
    <w:div w:id="721556958">
      <w:bodyDiv w:val="1"/>
      <w:marLeft w:val="0"/>
      <w:marRight w:val="0"/>
      <w:marTop w:val="0"/>
      <w:marBottom w:val="0"/>
      <w:divBdr>
        <w:top w:val="none" w:sz="0" w:space="0" w:color="auto"/>
        <w:left w:val="none" w:sz="0" w:space="0" w:color="auto"/>
        <w:bottom w:val="none" w:sz="0" w:space="0" w:color="auto"/>
        <w:right w:val="none" w:sz="0" w:space="0" w:color="auto"/>
      </w:divBdr>
    </w:div>
    <w:div w:id="751245742">
      <w:bodyDiv w:val="1"/>
      <w:marLeft w:val="0"/>
      <w:marRight w:val="0"/>
      <w:marTop w:val="0"/>
      <w:marBottom w:val="0"/>
      <w:divBdr>
        <w:top w:val="none" w:sz="0" w:space="0" w:color="auto"/>
        <w:left w:val="none" w:sz="0" w:space="0" w:color="auto"/>
        <w:bottom w:val="none" w:sz="0" w:space="0" w:color="auto"/>
        <w:right w:val="none" w:sz="0" w:space="0" w:color="auto"/>
      </w:divBdr>
    </w:div>
    <w:div w:id="764957428">
      <w:bodyDiv w:val="1"/>
      <w:marLeft w:val="0"/>
      <w:marRight w:val="0"/>
      <w:marTop w:val="0"/>
      <w:marBottom w:val="0"/>
      <w:divBdr>
        <w:top w:val="none" w:sz="0" w:space="0" w:color="auto"/>
        <w:left w:val="none" w:sz="0" w:space="0" w:color="auto"/>
        <w:bottom w:val="none" w:sz="0" w:space="0" w:color="auto"/>
        <w:right w:val="none" w:sz="0" w:space="0" w:color="auto"/>
      </w:divBdr>
    </w:div>
    <w:div w:id="767699429">
      <w:bodyDiv w:val="1"/>
      <w:marLeft w:val="0"/>
      <w:marRight w:val="0"/>
      <w:marTop w:val="0"/>
      <w:marBottom w:val="0"/>
      <w:divBdr>
        <w:top w:val="none" w:sz="0" w:space="0" w:color="auto"/>
        <w:left w:val="none" w:sz="0" w:space="0" w:color="auto"/>
        <w:bottom w:val="none" w:sz="0" w:space="0" w:color="auto"/>
        <w:right w:val="none" w:sz="0" w:space="0" w:color="auto"/>
      </w:divBdr>
    </w:div>
    <w:div w:id="877859382">
      <w:bodyDiv w:val="1"/>
      <w:marLeft w:val="0"/>
      <w:marRight w:val="0"/>
      <w:marTop w:val="0"/>
      <w:marBottom w:val="0"/>
      <w:divBdr>
        <w:top w:val="none" w:sz="0" w:space="0" w:color="auto"/>
        <w:left w:val="none" w:sz="0" w:space="0" w:color="auto"/>
        <w:bottom w:val="none" w:sz="0" w:space="0" w:color="auto"/>
        <w:right w:val="none" w:sz="0" w:space="0" w:color="auto"/>
      </w:divBdr>
    </w:div>
    <w:div w:id="888032363">
      <w:bodyDiv w:val="1"/>
      <w:marLeft w:val="0"/>
      <w:marRight w:val="0"/>
      <w:marTop w:val="0"/>
      <w:marBottom w:val="0"/>
      <w:divBdr>
        <w:top w:val="none" w:sz="0" w:space="0" w:color="auto"/>
        <w:left w:val="none" w:sz="0" w:space="0" w:color="auto"/>
        <w:bottom w:val="none" w:sz="0" w:space="0" w:color="auto"/>
        <w:right w:val="none" w:sz="0" w:space="0" w:color="auto"/>
      </w:divBdr>
    </w:div>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00865659">
      <w:bodyDiv w:val="1"/>
      <w:marLeft w:val="0"/>
      <w:marRight w:val="0"/>
      <w:marTop w:val="0"/>
      <w:marBottom w:val="0"/>
      <w:divBdr>
        <w:top w:val="none" w:sz="0" w:space="0" w:color="auto"/>
        <w:left w:val="none" w:sz="0" w:space="0" w:color="auto"/>
        <w:bottom w:val="none" w:sz="0" w:space="0" w:color="auto"/>
        <w:right w:val="none" w:sz="0" w:space="0" w:color="auto"/>
      </w:divBdr>
    </w:div>
    <w:div w:id="922572550">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47484085">
      <w:bodyDiv w:val="1"/>
      <w:marLeft w:val="0"/>
      <w:marRight w:val="0"/>
      <w:marTop w:val="0"/>
      <w:marBottom w:val="0"/>
      <w:divBdr>
        <w:top w:val="none" w:sz="0" w:space="0" w:color="auto"/>
        <w:left w:val="none" w:sz="0" w:space="0" w:color="auto"/>
        <w:bottom w:val="none" w:sz="0" w:space="0" w:color="auto"/>
        <w:right w:val="none" w:sz="0" w:space="0" w:color="auto"/>
      </w:divBdr>
    </w:div>
    <w:div w:id="1068577463">
      <w:bodyDiv w:val="1"/>
      <w:marLeft w:val="0"/>
      <w:marRight w:val="0"/>
      <w:marTop w:val="0"/>
      <w:marBottom w:val="0"/>
      <w:divBdr>
        <w:top w:val="none" w:sz="0" w:space="0" w:color="auto"/>
        <w:left w:val="none" w:sz="0" w:space="0" w:color="auto"/>
        <w:bottom w:val="none" w:sz="0" w:space="0" w:color="auto"/>
        <w:right w:val="none" w:sz="0" w:space="0" w:color="auto"/>
      </w:divBdr>
    </w:div>
    <w:div w:id="1068962592">
      <w:bodyDiv w:val="1"/>
      <w:marLeft w:val="0"/>
      <w:marRight w:val="0"/>
      <w:marTop w:val="0"/>
      <w:marBottom w:val="0"/>
      <w:divBdr>
        <w:top w:val="none" w:sz="0" w:space="0" w:color="auto"/>
        <w:left w:val="none" w:sz="0" w:space="0" w:color="auto"/>
        <w:bottom w:val="none" w:sz="0" w:space="0" w:color="auto"/>
        <w:right w:val="none" w:sz="0" w:space="0" w:color="auto"/>
      </w:divBdr>
      <w:divsChild>
        <w:div w:id="928275644">
          <w:marLeft w:val="0"/>
          <w:marRight w:val="0"/>
          <w:marTop w:val="0"/>
          <w:marBottom w:val="0"/>
          <w:divBdr>
            <w:top w:val="none" w:sz="0" w:space="0" w:color="auto"/>
            <w:left w:val="none" w:sz="0" w:space="0" w:color="auto"/>
            <w:bottom w:val="none" w:sz="0" w:space="0" w:color="auto"/>
            <w:right w:val="none" w:sz="0" w:space="0" w:color="auto"/>
          </w:divBdr>
        </w:div>
      </w:divsChild>
    </w:div>
    <w:div w:id="1321539495">
      <w:bodyDiv w:val="1"/>
      <w:marLeft w:val="0"/>
      <w:marRight w:val="0"/>
      <w:marTop w:val="0"/>
      <w:marBottom w:val="0"/>
      <w:divBdr>
        <w:top w:val="none" w:sz="0" w:space="0" w:color="auto"/>
        <w:left w:val="none" w:sz="0" w:space="0" w:color="auto"/>
        <w:bottom w:val="none" w:sz="0" w:space="0" w:color="auto"/>
        <w:right w:val="none" w:sz="0" w:space="0" w:color="auto"/>
      </w:divBdr>
      <w:divsChild>
        <w:div w:id="1171676976">
          <w:marLeft w:val="0"/>
          <w:marRight w:val="0"/>
          <w:marTop w:val="0"/>
          <w:marBottom w:val="0"/>
          <w:divBdr>
            <w:top w:val="none" w:sz="0" w:space="0" w:color="auto"/>
            <w:left w:val="none" w:sz="0" w:space="0" w:color="auto"/>
            <w:bottom w:val="none" w:sz="0" w:space="0" w:color="auto"/>
            <w:right w:val="none" w:sz="0" w:space="0" w:color="auto"/>
          </w:divBdr>
        </w:div>
      </w:divsChild>
    </w:div>
    <w:div w:id="1337883734">
      <w:bodyDiv w:val="1"/>
      <w:marLeft w:val="0"/>
      <w:marRight w:val="0"/>
      <w:marTop w:val="0"/>
      <w:marBottom w:val="0"/>
      <w:divBdr>
        <w:top w:val="none" w:sz="0" w:space="0" w:color="auto"/>
        <w:left w:val="none" w:sz="0" w:space="0" w:color="auto"/>
        <w:bottom w:val="none" w:sz="0" w:space="0" w:color="auto"/>
        <w:right w:val="none" w:sz="0" w:space="0" w:color="auto"/>
      </w:divBdr>
      <w:divsChild>
        <w:div w:id="333459875">
          <w:marLeft w:val="0"/>
          <w:marRight w:val="0"/>
          <w:marTop w:val="0"/>
          <w:marBottom w:val="0"/>
          <w:divBdr>
            <w:top w:val="none" w:sz="0" w:space="0" w:color="auto"/>
            <w:left w:val="none" w:sz="0" w:space="0" w:color="auto"/>
            <w:bottom w:val="none" w:sz="0" w:space="0" w:color="auto"/>
            <w:right w:val="none" w:sz="0" w:space="0" w:color="auto"/>
          </w:divBdr>
        </w:div>
      </w:divsChild>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498155844">
      <w:bodyDiv w:val="1"/>
      <w:marLeft w:val="0"/>
      <w:marRight w:val="0"/>
      <w:marTop w:val="0"/>
      <w:marBottom w:val="0"/>
      <w:divBdr>
        <w:top w:val="none" w:sz="0" w:space="0" w:color="auto"/>
        <w:left w:val="none" w:sz="0" w:space="0" w:color="auto"/>
        <w:bottom w:val="none" w:sz="0" w:space="0" w:color="auto"/>
        <w:right w:val="none" w:sz="0" w:space="0" w:color="auto"/>
      </w:divBdr>
      <w:divsChild>
        <w:div w:id="1133912118">
          <w:marLeft w:val="0"/>
          <w:marRight w:val="0"/>
          <w:marTop w:val="0"/>
          <w:marBottom w:val="0"/>
          <w:divBdr>
            <w:top w:val="none" w:sz="0" w:space="0" w:color="auto"/>
            <w:left w:val="none" w:sz="0" w:space="0" w:color="auto"/>
            <w:bottom w:val="none" w:sz="0" w:space="0" w:color="auto"/>
            <w:right w:val="none" w:sz="0" w:space="0" w:color="auto"/>
          </w:divBdr>
        </w:div>
      </w:divsChild>
    </w:div>
    <w:div w:id="1532913137">
      <w:bodyDiv w:val="1"/>
      <w:marLeft w:val="0"/>
      <w:marRight w:val="0"/>
      <w:marTop w:val="0"/>
      <w:marBottom w:val="0"/>
      <w:divBdr>
        <w:top w:val="none" w:sz="0" w:space="0" w:color="auto"/>
        <w:left w:val="none" w:sz="0" w:space="0" w:color="auto"/>
        <w:bottom w:val="none" w:sz="0" w:space="0" w:color="auto"/>
        <w:right w:val="none" w:sz="0" w:space="0" w:color="auto"/>
      </w:divBdr>
      <w:divsChild>
        <w:div w:id="1068914783">
          <w:marLeft w:val="0"/>
          <w:marRight w:val="0"/>
          <w:marTop w:val="0"/>
          <w:marBottom w:val="0"/>
          <w:divBdr>
            <w:top w:val="none" w:sz="0" w:space="0" w:color="auto"/>
            <w:left w:val="none" w:sz="0" w:space="0" w:color="auto"/>
            <w:bottom w:val="none" w:sz="0" w:space="0" w:color="auto"/>
            <w:right w:val="none" w:sz="0" w:space="0" w:color="auto"/>
          </w:divBdr>
        </w:div>
      </w:divsChild>
    </w:div>
    <w:div w:id="1586063034">
      <w:bodyDiv w:val="1"/>
      <w:marLeft w:val="0"/>
      <w:marRight w:val="0"/>
      <w:marTop w:val="0"/>
      <w:marBottom w:val="0"/>
      <w:divBdr>
        <w:top w:val="none" w:sz="0" w:space="0" w:color="auto"/>
        <w:left w:val="none" w:sz="0" w:space="0" w:color="auto"/>
        <w:bottom w:val="none" w:sz="0" w:space="0" w:color="auto"/>
        <w:right w:val="none" w:sz="0" w:space="0" w:color="auto"/>
      </w:divBdr>
    </w:div>
    <w:div w:id="1621911286">
      <w:bodyDiv w:val="1"/>
      <w:marLeft w:val="0"/>
      <w:marRight w:val="0"/>
      <w:marTop w:val="0"/>
      <w:marBottom w:val="0"/>
      <w:divBdr>
        <w:top w:val="none" w:sz="0" w:space="0" w:color="auto"/>
        <w:left w:val="none" w:sz="0" w:space="0" w:color="auto"/>
        <w:bottom w:val="none" w:sz="0" w:space="0" w:color="auto"/>
        <w:right w:val="none" w:sz="0" w:space="0" w:color="auto"/>
      </w:divBdr>
    </w:div>
    <w:div w:id="1637832170">
      <w:bodyDiv w:val="1"/>
      <w:marLeft w:val="0"/>
      <w:marRight w:val="0"/>
      <w:marTop w:val="0"/>
      <w:marBottom w:val="0"/>
      <w:divBdr>
        <w:top w:val="none" w:sz="0" w:space="0" w:color="auto"/>
        <w:left w:val="none" w:sz="0" w:space="0" w:color="auto"/>
        <w:bottom w:val="none" w:sz="0" w:space="0" w:color="auto"/>
        <w:right w:val="none" w:sz="0" w:space="0" w:color="auto"/>
      </w:divBdr>
    </w:div>
    <w:div w:id="1658916310">
      <w:bodyDiv w:val="1"/>
      <w:marLeft w:val="0"/>
      <w:marRight w:val="0"/>
      <w:marTop w:val="0"/>
      <w:marBottom w:val="0"/>
      <w:divBdr>
        <w:top w:val="none" w:sz="0" w:space="0" w:color="auto"/>
        <w:left w:val="none" w:sz="0" w:space="0" w:color="auto"/>
        <w:bottom w:val="none" w:sz="0" w:space="0" w:color="auto"/>
        <w:right w:val="none" w:sz="0" w:space="0" w:color="auto"/>
      </w:divBdr>
    </w:div>
    <w:div w:id="1687440413">
      <w:bodyDiv w:val="1"/>
      <w:marLeft w:val="0"/>
      <w:marRight w:val="0"/>
      <w:marTop w:val="0"/>
      <w:marBottom w:val="0"/>
      <w:divBdr>
        <w:top w:val="none" w:sz="0" w:space="0" w:color="auto"/>
        <w:left w:val="none" w:sz="0" w:space="0" w:color="auto"/>
        <w:bottom w:val="none" w:sz="0" w:space="0" w:color="auto"/>
        <w:right w:val="none" w:sz="0" w:space="0" w:color="auto"/>
      </w:divBdr>
    </w:div>
    <w:div w:id="1700230957">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1847015858">
      <w:bodyDiv w:val="1"/>
      <w:marLeft w:val="0"/>
      <w:marRight w:val="0"/>
      <w:marTop w:val="0"/>
      <w:marBottom w:val="0"/>
      <w:divBdr>
        <w:top w:val="none" w:sz="0" w:space="0" w:color="auto"/>
        <w:left w:val="none" w:sz="0" w:space="0" w:color="auto"/>
        <w:bottom w:val="none" w:sz="0" w:space="0" w:color="auto"/>
        <w:right w:val="none" w:sz="0" w:space="0" w:color="auto"/>
      </w:divBdr>
      <w:divsChild>
        <w:div w:id="868226336">
          <w:marLeft w:val="0"/>
          <w:marRight w:val="0"/>
          <w:marTop w:val="0"/>
          <w:marBottom w:val="0"/>
          <w:divBdr>
            <w:top w:val="none" w:sz="0" w:space="0" w:color="auto"/>
            <w:left w:val="none" w:sz="0" w:space="0" w:color="auto"/>
            <w:bottom w:val="none" w:sz="0" w:space="0" w:color="auto"/>
            <w:right w:val="none" w:sz="0" w:space="0" w:color="auto"/>
          </w:divBdr>
        </w:div>
      </w:divsChild>
    </w:div>
    <w:div w:id="1953004173">
      <w:bodyDiv w:val="1"/>
      <w:marLeft w:val="0"/>
      <w:marRight w:val="0"/>
      <w:marTop w:val="0"/>
      <w:marBottom w:val="0"/>
      <w:divBdr>
        <w:top w:val="none" w:sz="0" w:space="0" w:color="auto"/>
        <w:left w:val="none" w:sz="0" w:space="0" w:color="auto"/>
        <w:bottom w:val="none" w:sz="0" w:space="0" w:color="auto"/>
        <w:right w:val="none" w:sz="0" w:space="0" w:color="auto"/>
      </w:divBdr>
    </w:div>
    <w:div w:id="1994940784">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D9366-5813-451B-A6F0-C5EDD31C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3229</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4</cp:revision>
  <cp:lastPrinted>2024-05-27T09:58:00Z</cp:lastPrinted>
  <dcterms:created xsi:type="dcterms:W3CDTF">2024-08-16T07:24:00Z</dcterms:created>
  <dcterms:modified xsi:type="dcterms:W3CDTF">2024-08-16T08:15:00Z</dcterms:modified>
</cp:coreProperties>
</file>