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268A6" w14:textId="32527AD8" w:rsidR="001B6F77" w:rsidRPr="009379EB" w:rsidRDefault="001B6F77" w:rsidP="00C804E6">
      <w:pPr>
        <w:spacing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19"/>
        <w:gridCol w:w="3118"/>
        <w:gridCol w:w="3119"/>
      </w:tblGrid>
      <w:tr w:rsidR="007C7F34" w:rsidRPr="007138AB" w14:paraId="6E4E699B" w14:textId="77777777" w:rsidTr="002057A5">
        <w:trPr>
          <w:trHeight w:val="326"/>
        </w:trPr>
        <w:tc>
          <w:tcPr>
            <w:tcW w:w="3119" w:type="dxa"/>
            <w:tcBorders>
              <w:top w:val="single" w:sz="4" w:space="0" w:color="auto"/>
              <w:left w:val="single" w:sz="4" w:space="0" w:color="auto"/>
              <w:bottom w:val="single" w:sz="4" w:space="0" w:color="auto"/>
              <w:right w:val="single" w:sz="4" w:space="0" w:color="auto"/>
            </w:tcBorders>
            <w:vAlign w:val="center"/>
          </w:tcPr>
          <w:p w14:paraId="1D1D46D2" w14:textId="40CCECE4" w:rsidR="007C7F34" w:rsidRPr="007138AB" w:rsidRDefault="007C7F34" w:rsidP="007C7F34">
            <w:pPr>
              <w:spacing w:after="0" w:line="276" w:lineRule="auto"/>
              <w:rPr>
                <w:rFonts w:ascii="Arial Narrow" w:eastAsia="Arial Narrow" w:hAnsi="Arial Narrow"/>
                <w:b/>
                <w:bCs/>
                <w:spacing w:val="-2"/>
              </w:rPr>
            </w:pPr>
            <w:r w:rsidRPr="00132AA5">
              <w:rPr>
                <w:rFonts w:ascii="Arial Narrow" w:eastAsia="Arial Narrow" w:hAnsi="Arial Narrow"/>
                <w:b/>
                <w:bCs/>
                <w:spacing w:val="-2"/>
              </w:rPr>
              <w:t>Stud</w:t>
            </w:r>
            <w:r>
              <w:rPr>
                <w:rFonts w:ascii="Arial Narrow" w:eastAsia="Arial Narrow" w:hAnsi="Arial Narrow"/>
                <w:b/>
                <w:bCs/>
                <w:spacing w:val="-2"/>
              </w:rPr>
              <w:t>y programe</w:t>
            </w:r>
            <w:r w:rsidRPr="00132AA5">
              <w:rPr>
                <w:rFonts w:ascii="Arial Narrow" w:eastAsia="Arial Narrow" w:hAnsi="Arial Narrow"/>
                <w:b/>
                <w:bCs/>
                <w:spacing w:val="-2"/>
              </w:rPr>
              <w:t>:</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4B6A7C2" w14:textId="6D8F7168" w:rsidR="007C7F34" w:rsidRPr="002057A5" w:rsidRDefault="00607C28" w:rsidP="002057A5">
            <w:pPr>
              <w:spacing w:after="0" w:line="276" w:lineRule="auto"/>
              <w:jc w:val="center"/>
              <w:rPr>
                <w:rFonts w:ascii="Arial Narrow" w:eastAsia="Arial Narrow" w:hAnsi="Arial Narrow"/>
                <w:b/>
                <w:bCs/>
                <w:spacing w:val="-2"/>
                <w:lang w:val="en"/>
              </w:rPr>
            </w:pPr>
            <w:r w:rsidRPr="00607C28">
              <w:rPr>
                <w:rFonts w:ascii="Arial Narrow" w:eastAsia="Arial Narrow" w:hAnsi="Arial Narrow"/>
                <w:b/>
                <w:bCs/>
                <w:spacing w:val="-2"/>
                <w:lang w:val="en"/>
              </w:rPr>
              <w:t xml:space="preserve">Professional graduate study </w:t>
            </w:r>
            <w:r w:rsidR="00ED5EF1" w:rsidRPr="00ED5EF1">
              <w:rPr>
                <w:rFonts w:ascii="Arial Narrow" w:eastAsia="Arial Narrow" w:hAnsi="Arial Narrow"/>
                <w:b/>
                <w:bCs/>
                <w:spacing w:val="-2"/>
                <w:lang w:val="en"/>
              </w:rPr>
              <w:t>Programme</w:t>
            </w:r>
            <w:r w:rsidRPr="00607C28">
              <w:rPr>
                <w:rFonts w:ascii="Arial Narrow" w:eastAsia="Arial Narrow" w:hAnsi="Arial Narrow"/>
                <w:b/>
                <w:bCs/>
                <w:spacing w:val="-2"/>
                <w:lang w:val="en"/>
              </w:rPr>
              <w:t xml:space="preserve"> </w:t>
            </w:r>
            <w:r w:rsidRPr="00E8644C">
              <w:rPr>
                <w:rFonts w:ascii="Arial Narrow" w:eastAsia="Arial Narrow" w:hAnsi="Arial Narrow"/>
                <w:b/>
                <w:bCs/>
                <w:i/>
                <w:spacing w:val="-2"/>
                <w:lang w:val="en"/>
              </w:rPr>
              <w:t>Agriculture</w:t>
            </w:r>
            <w:r w:rsidR="002057A5">
              <w:rPr>
                <w:rFonts w:ascii="Arial Narrow" w:eastAsia="Arial Narrow" w:hAnsi="Arial Narrow"/>
                <w:b/>
                <w:bCs/>
                <w:spacing w:val="-2"/>
                <w:lang w:val="en"/>
              </w:rPr>
              <w:t xml:space="preserve"> - </w:t>
            </w:r>
            <w:r w:rsidR="00E8644C">
              <w:rPr>
                <w:rFonts w:ascii="Arial Narrow" w:eastAsia="Arial Narrow" w:hAnsi="Arial Narrow"/>
                <w:b/>
                <w:bCs/>
                <w:spacing w:val="-2"/>
                <w:lang w:val="en"/>
              </w:rPr>
              <w:t>Sustainable and Organic A</w:t>
            </w:r>
            <w:r w:rsidRPr="00607C28">
              <w:rPr>
                <w:rFonts w:ascii="Arial Narrow" w:eastAsia="Arial Narrow" w:hAnsi="Arial Narrow"/>
                <w:b/>
                <w:bCs/>
                <w:spacing w:val="-2"/>
                <w:lang w:val="en"/>
              </w:rPr>
              <w:t>griculture</w:t>
            </w:r>
          </w:p>
        </w:tc>
      </w:tr>
      <w:tr w:rsidR="007C7F34" w:rsidRPr="007138AB" w14:paraId="298DE8EC" w14:textId="77777777" w:rsidTr="002057A5">
        <w:trPr>
          <w:trHeight w:val="326"/>
        </w:trPr>
        <w:tc>
          <w:tcPr>
            <w:tcW w:w="3119" w:type="dxa"/>
            <w:tcBorders>
              <w:top w:val="single" w:sz="4" w:space="0" w:color="auto"/>
              <w:left w:val="single" w:sz="4" w:space="0" w:color="auto"/>
              <w:bottom w:val="single" w:sz="4" w:space="0" w:color="auto"/>
              <w:right w:val="single" w:sz="4" w:space="0" w:color="auto"/>
            </w:tcBorders>
            <w:vAlign w:val="center"/>
          </w:tcPr>
          <w:p w14:paraId="2D4BDB27" w14:textId="2385B45A" w:rsidR="007C7F34" w:rsidRPr="007138AB" w:rsidRDefault="00ED5EF1" w:rsidP="007C7F34">
            <w:pPr>
              <w:spacing w:after="0" w:line="276" w:lineRule="auto"/>
              <w:rPr>
                <w:rFonts w:ascii="Arial Narrow" w:eastAsia="Arial Narrow" w:hAnsi="Arial Narrow"/>
                <w:b/>
                <w:bCs/>
                <w:spacing w:val="-2"/>
              </w:rPr>
            </w:pPr>
            <w:r w:rsidRPr="00ED5EF1">
              <w:rPr>
                <w:rFonts w:ascii="Arial Narrow" w:eastAsia="Arial Narrow" w:hAnsi="Arial Narrow"/>
                <w:b/>
                <w:bCs/>
                <w:spacing w:val="-2"/>
              </w:rPr>
              <w:t>Course: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22326A2" w14:textId="7FE28A0A" w:rsidR="007C7F34" w:rsidRPr="007138AB" w:rsidRDefault="00607C28" w:rsidP="00607C28">
            <w:pPr>
              <w:spacing w:after="0" w:line="276" w:lineRule="auto"/>
              <w:jc w:val="center"/>
              <w:rPr>
                <w:rFonts w:ascii="Arial Narrow" w:hAnsi="Arial Narrow"/>
                <w:b/>
                <w:bCs/>
              </w:rPr>
            </w:pPr>
            <w:r w:rsidRPr="00607C28">
              <w:rPr>
                <w:rFonts w:ascii="Arial Narrow" w:hAnsi="Arial Narrow"/>
                <w:b/>
                <w:bCs/>
                <w:lang w:val="en"/>
              </w:rPr>
              <w:t>SUSTAINABLE DEVELOPMENT IN AGRICULTURE</w:t>
            </w:r>
          </w:p>
        </w:tc>
      </w:tr>
      <w:tr w:rsidR="005E6818" w:rsidRPr="007138AB" w14:paraId="2E774DA9" w14:textId="77777777" w:rsidTr="002057A5">
        <w:trPr>
          <w:trHeight w:val="326"/>
        </w:trPr>
        <w:tc>
          <w:tcPr>
            <w:tcW w:w="3119" w:type="dxa"/>
            <w:tcBorders>
              <w:top w:val="single" w:sz="4" w:space="0" w:color="auto"/>
              <w:left w:val="single" w:sz="4" w:space="0" w:color="auto"/>
              <w:bottom w:val="single" w:sz="4" w:space="0" w:color="auto"/>
              <w:right w:val="single" w:sz="4" w:space="0" w:color="auto"/>
            </w:tcBorders>
            <w:vAlign w:val="center"/>
          </w:tcPr>
          <w:p w14:paraId="542432A3" w14:textId="727BCA04" w:rsidR="005E6818" w:rsidRPr="007138AB" w:rsidRDefault="002057A5" w:rsidP="005E6818">
            <w:pPr>
              <w:spacing w:after="0" w:line="276" w:lineRule="auto"/>
              <w:rPr>
                <w:rFonts w:ascii="Arial Narrow" w:hAnsi="Arial Narrow"/>
                <w:b/>
              </w:rPr>
            </w:pPr>
            <w:r>
              <w:rPr>
                <w:rFonts w:ascii="Arial Narrow" w:eastAsia="Arial Narrow" w:hAnsi="Arial Narrow"/>
                <w:b/>
                <w:bCs/>
                <w:spacing w:val="-2"/>
              </w:rPr>
              <w:t xml:space="preserve">Course </w:t>
            </w:r>
            <w:r w:rsidR="00D65F24">
              <w:rPr>
                <w:rFonts w:ascii="Arial Narrow" w:hAnsi="Arial Narrow"/>
                <w:b/>
              </w:rPr>
              <w:t>Code</w:t>
            </w:r>
            <w:r w:rsidR="005E6818" w:rsidRPr="007138AB">
              <w:rPr>
                <w:rFonts w:ascii="Arial Narrow" w:hAnsi="Arial Narrow"/>
                <w:b/>
              </w:rPr>
              <w:t>:</w:t>
            </w:r>
            <w:r w:rsidR="00684249" w:rsidRPr="007138AB">
              <w:rPr>
                <w:rFonts w:ascii="Arial Narrow" w:hAnsi="Arial Narrow"/>
                <w:b/>
              </w:rPr>
              <w:t xml:space="preserve"> </w:t>
            </w:r>
            <w:r w:rsidR="00684249" w:rsidRPr="007138AB">
              <w:rPr>
                <w:rFonts w:ascii="Arial Narrow" w:hAnsi="Arial Narrow" w:cs="Poppins"/>
                <w:color w:val="000000"/>
                <w:shd w:val="clear" w:color="auto" w:fill="FFFFFF"/>
              </w:rPr>
              <w:t>192631</w:t>
            </w:r>
          </w:p>
          <w:p w14:paraId="4DEFD2BB" w14:textId="586CFEB4" w:rsidR="005E6818" w:rsidRPr="007138AB" w:rsidRDefault="002057A5" w:rsidP="00CE0C43">
            <w:pPr>
              <w:spacing w:line="276" w:lineRule="auto"/>
              <w:rPr>
                <w:rFonts w:ascii="Arial Narrow" w:hAnsi="Arial Narrow"/>
                <w:bCs/>
              </w:rPr>
            </w:pPr>
            <w:r>
              <w:rPr>
                <w:rFonts w:ascii="Arial Narrow" w:eastAsia="Arial Narrow" w:hAnsi="Arial Narrow"/>
                <w:b/>
                <w:bCs/>
                <w:spacing w:val="-2"/>
              </w:rPr>
              <w:t xml:space="preserve">Course </w:t>
            </w:r>
            <w:r w:rsidR="00EA0B95" w:rsidRPr="007138AB">
              <w:rPr>
                <w:rFonts w:ascii="Arial Narrow" w:hAnsi="Arial Narrow"/>
                <w:b/>
              </w:rPr>
              <w:t>Status</w:t>
            </w:r>
            <w:r w:rsidR="00EA0B95" w:rsidRPr="007138AB">
              <w:rPr>
                <w:rFonts w:ascii="Arial Narrow" w:hAnsi="Arial Narrow"/>
                <w:bCs/>
              </w:rPr>
              <w:t>:</w:t>
            </w:r>
            <w:r w:rsidR="009F7328" w:rsidRPr="007138AB">
              <w:rPr>
                <w:rFonts w:ascii="Arial Narrow" w:hAnsi="Arial Narrow"/>
                <w:bCs/>
              </w:rPr>
              <w:t xml:space="preserve"> </w:t>
            </w:r>
            <w:r w:rsidR="00A37A13" w:rsidRPr="00A37A13">
              <w:rPr>
                <w:rFonts w:ascii="Arial Narrow" w:hAnsi="Arial Narrow"/>
                <w:bCs/>
                <w:lang w:val="en"/>
              </w:rPr>
              <w:t>compulsory</w:t>
            </w:r>
          </w:p>
        </w:tc>
        <w:tc>
          <w:tcPr>
            <w:tcW w:w="3118" w:type="dxa"/>
            <w:tcBorders>
              <w:top w:val="single" w:sz="4" w:space="0" w:color="auto"/>
              <w:left w:val="single" w:sz="4" w:space="0" w:color="auto"/>
              <w:bottom w:val="single" w:sz="4" w:space="0" w:color="auto"/>
              <w:right w:val="single" w:sz="4" w:space="0" w:color="auto"/>
            </w:tcBorders>
            <w:vAlign w:val="center"/>
          </w:tcPr>
          <w:p w14:paraId="04742C06" w14:textId="2DB5F956" w:rsidR="00E072DC" w:rsidRPr="007138AB" w:rsidRDefault="005E6818" w:rsidP="00E072DC">
            <w:pPr>
              <w:spacing w:after="0" w:line="276" w:lineRule="auto"/>
              <w:jc w:val="center"/>
              <w:rPr>
                <w:rFonts w:ascii="Arial Narrow" w:hAnsi="Arial Narrow"/>
              </w:rPr>
            </w:pPr>
            <w:r w:rsidRPr="007138AB">
              <w:rPr>
                <w:rFonts w:ascii="Arial Narrow" w:hAnsi="Arial Narrow"/>
                <w:b/>
                <w:bCs/>
              </w:rPr>
              <w:t>Semest</w:t>
            </w:r>
            <w:r w:rsidR="00607C28">
              <w:rPr>
                <w:rFonts w:ascii="Arial Narrow" w:hAnsi="Arial Narrow"/>
                <w:b/>
                <w:bCs/>
              </w:rPr>
              <w:t>e</w:t>
            </w:r>
            <w:r w:rsidRPr="007138AB">
              <w:rPr>
                <w:rFonts w:ascii="Arial Narrow" w:hAnsi="Arial Narrow"/>
                <w:b/>
                <w:bCs/>
              </w:rPr>
              <w:t>r:</w:t>
            </w:r>
            <w:r w:rsidRPr="007138AB">
              <w:rPr>
                <w:rFonts w:ascii="Arial Narrow" w:hAnsi="Arial Narrow"/>
              </w:rPr>
              <w:t xml:space="preserve"> </w:t>
            </w:r>
            <w:r w:rsidR="00250152" w:rsidRPr="0053076A">
              <w:rPr>
                <w:rFonts w:ascii="Arial Narrow" w:hAnsi="Arial Narrow"/>
                <w:b/>
                <w:bCs/>
              </w:rPr>
              <w:t>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14B08E82" w:rsidR="005E6818" w:rsidRPr="007138AB" w:rsidRDefault="005E6818" w:rsidP="005E6818">
            <w:pPr>
              <w:spacing w:after="0" w:line="276" w:lineRule="auto"/>
              <w:jc w:val="center"/>
              <w:rPr>
                <w:rFonts w:ascii="Arial Narrow" w:eastAsia="Arial Narrow" w:hAnsi="Arial Narrow"/>
                <w:b/>
                <w:bCs/>
                <w:spacing w:val="-2"/>
              </w:rPr>
            </w:pPr>
            <w:r w:rsidRPr="007138AB">
              <w:rPr>
                <w:rFonts w:ascii="Arial Narrow" w:hAnsi="Arial Narrow"/>
                <w:b/>
                <w:bCs/>
              </w:rPr>
              <w:t xml:space="preserve">ECTS </w:t>
            </w:r>
            <w:r w:rsidR="00ED5EF1" w:rsidRPr="00ED5EF1">
              <w:rPr>
                <w:rFonts w:ascii="Arial Narrow" w:hAnsi="Arial Narrow"/>
                <w:b/>
                <w:bCs/>
              </w:rPr>
              <w:t>credits</w:t>
            </w:r>
            <w:r w:rsidRPr="007138AB">
              <w:rPr>
                <w:rFonts w:ascii="Arial Narrow" w:hAnsi="Arial Narrow"/>
                <w:b/>
                <w:bCs/>
              </w:rPr>
              <w:t xml:space="preserve">: </w:t>
            </w:r>
            <w:r w:rsidR="00250152" w:rsidRPr="007138AB">
              <w:rPr>
                <w:rFonts w:ascii="Arial Narrow" w:hAnsi="Arial Narrow"/>
                <w:b/>
                <w:bCs/>
              </w:rPr>
              <w:t>6</w:t>
            </w:r>
          </w:p>
        </w:tc>
      </w:tr>
      <w:tr w:rsidR="007C7F34" w:rsidRPr="007138AB" w14:paraId="6A27F3D8" w14:textId="77777777" w:rsidTr="002057A5">
        <w:trPr>
          <w:trHeight w:val="306"/>
        </w:trPr>
        <w:tc>
          <w:tcPr>
            <w:tcW w:w="3119" w:type="dxa"/>
            <w:tcBorders>
              <w:top w:val="single" w:sz="4" w:space="0" w:color="auto"/>
              <w:left w:val="single" w:sz="4" w:space="0" w:color="auto"/>
              <w:bottom w:val="single" w:sz="4" w:space="0" w:color="auto"/>
              <w:right w:val="single" w:sz="4" w:space="0" w:color="auto"/>
            </w:tcBorders>
            <w:vAlign w:val="center"/>
          </w:tcPr>
          <w:p w14:paraId="190B57BE" w14:textId="3305F2F4" w:rsidR="007C7F34" w:rsidRPr="007138AB" w:rsidRDefault="002057A5" w:rsidP="007C7F34">
            <w:pPr>
              <w:spacing w:after="0" w:line="276" w:lineRule="auto"/>
              <w:rPr>
                <w:rFonts w:ascii="Arial Narrow" w:hAnsi="Arial Narrow"/>
                <w:b/>
              </w:rPr>
            </w:pPr>
            <w:r>
              <w:rPr>
                <w:rFonts w:ascii="Arial Narrow" w:eastAsia="Arial Narrow" w:hAnsi="Arial Narrow"/>
                <w:b/>
                <w:bCs/>
                <w:spacing w:val="-2"/>
              </w:rPr>
              <w:t xml:space="preserve">Course </w:t>
            </w:r>
            <w:r w:rsidR="007C7F34">
              <w:rPr>
                <w:rFonts w:ascii="Arial Narrow" w:hAnsi="Arial Narrow"/>
                <w:b/>
              </w:rPr>
              <w:t>Holder</w:t>
            </w:r>
            <w:r w:rsidR="007C7F34" w:rsidRPr="00132AA5">
              <w:rPr>
                <w:rFonts w:ascii="Arial Narrow" w:hAnsi="Arial Narrow"/>
                <w:b/>
              </w:rPr>
              <w:t xml:space="preserve">: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89F8117" w14:textId="06C862E8" w:rsidR="007C7F34" w:rsidRPr="00C233C1" w:rsidRDefault="007C7F34" w:rsidP="002057A5">
            <w:pPr>
              <w:widowControl w:val="0"/>
              <w:spacing w:after="0" w:line="276" w:lineRule="auto"/>
              <w:rPr>
                <w:rFonts w:ascii="Arial Narrow" w:eastAsia="Arial Narrow" w:hAnsi="Arial Narrow"/>
                <w:b/>
                <w:bCs/>
              </w:rPr>
            </w:pPr>
            <w:r w:rsidRPr="00C233C1">
              <w:rPr>
                <w:rFonts w:ascii="Arial Narrow" w:eastAsia="Arial Narrow" w:hAnsi="Arial Narrow"/>
                <w:b/>
                <w:bCs/>
              </w:rPr>
              <w:t>Zvjezdana Augustinović,</w:t>
            </w:r>
            <w:r w:rsidR="00E737D1">
              <w:rPr>
                <w:rFonts w:ascii="Arial Narrow" w:eastAsia="Arial Narrow" w:hAnsi="Arial Narrow"/>
                <w:b/>
                <w:bCs/>
              </w:rPr>
              <w:t xml:space="preserve"> </w:t>
            </w:r>
            <w:r w:rsidR="00E737D1" w:rsidRPr="00E737D1">
              <w:rPr>
                <w:rFonts w:ascii="Arial Narrow" w:eastAsia="Arial Narrow" w:hAnsi="Arial Narrow"/>
                <w:bCs/>
              </w:rPr>
              <w:t>Ph.D.,</w:t>
            </w:r>
            <w:r w:rsidRPr="00E737D1">
              <w:rPr>
                <w:rFonts w:ascii="Arial Narrow" w:eastAsia="Arial Narrow" w:hAnsi="Arial Narrow"/>
                <w:bCs/>
              </w:rPr>
              <w:t xml:space="preserve"> </w:t>
            </w:r>
            <w:r w:rsidR="00A37A13" w:rsidRPr="00E737D1">
              <w:rPr>
                <w:rFonts w:ascii="Arial Narrow" w:eastAsia="Arial Narrow" w:hAnsi="Arial Narrow"/>
                <w:bCs/>
              </w:rPr>
              <w:t>professor of professional studies</w:t>
            </w:r>
          </w:p>
        </w:tc>
      </w:tr>
      <w:tr w:rsidR="007C7F34" w:rsidRPr="007138AB" w14:paraId="2C4A554C" w14:textId="77777777" w:rsidTr="002057A5">
        <w:trPr>
          <w:trHeight w:val="306"/>
        </w:trPr>
        <w:tc>
          <w:tcPr>
            <w:tcW w:w="3119" w:type="dxa"/>
            <w:tcBorders>
              <w:top w:val="single" w:sz="4" w:space="0" w:color="auto"/>
              <w:left w:val="single" w:sz="4" w:space="0" w:color="auto"/>
              <w:bottom w:val="single" w:sz="4" w:space="0" w:color="auto"/>
              <w:right w:val="single" w:sz="4" w:space="0" w:color="auto"/>
            </w:tcBorders>
            <w:vAlign w:val="center"/>
          </w:tcPr>
          <w:p w14:paraId="643D46E6" w14:textId="684724DB" w:rsidR="007C7F34" w:rsidRPr="007138AB" w:rsidRDefault="002057A5" w:rsidP="007C7F34">
            <w:pPr>
              <w:spacing w:after="0" w:line="276" w:lineRule="auto"/>
              <w:rPr>
                <w:rFonts w:ascii="Arial Narrow" w:hAnsi="Arial Narrow"/>
                <w:b/>
              </w:rPr>
            </w:pPr>
            <w:r>
              <w:rPr>
                <w:rFonts w:ascii="Arial Narrow" w:eastAsia="Arial Narrow" w:hAnsi="Arial Narrow"/>
                <w:b/>
                <w:bCs/>
                <w:spacing w:val="-2"/>
              </w:rPr>
              <w:t xml:space="preserve">Course </w:t>
            </w:r>
            <w:r w:rsidR="007C7F34" w:rsidRPr="00811323">
              <w:rPr>
                <w:rFonts w:ascii="Arial Narrow" w:hAnsi="Arial Narrow"/>
                <w:b/>
              </w:rPr>
              <w:t>Associates</w:t>
            </w:r>
            <w:r w:rsidR="007C7F34" w:rsidRPr="00132AA5">
              <w:rPr>
                <w:rFonts w:ascii="Arial Narrow" w:hAnsi="Arial Narrow"/>
                <w:b/>
              </w:rPr>
              <w:t xml:space="preserve">: </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36077C87" w14:textId="7CAF154B" w:rsidR="007C7F34" w:rsidRPr="007138AB" w:rsidRDefault="007C7F34" w:rsidP="002057A5">
            <w:pPr>
              <w:widowControl w:val="0"/>
              <w:spacing w:after="0" w:line="276" w:lineRule="auto"/>
              <w:rPr>
                <w:rFonts w:ascii="Arial Narrow" w:eastAsia="Arial Narrow" w:hAnsi="Arial Narrow"/>
                <w:bCs/>
                <w:spacing w:val="6"/>
              </w:rPr>
            </w:pPr>
            <w:r w:rsidRPr="007138AB">
              <w:rPr>
                <w:rFonts w:ascii="Arial Narrow" w:eastAsia="Arial Narrow" w:hAnsi="Arial Narrow"/>
                <w:bCs/>
                <w:spacing w:val="6"/>
              </w:rPr>
              <w:t>Sandra Kantar,</w:t>
            </w:r>
            <w:r w:rsidR="00E737D1">
              <w:rPr>
                <w:rFonts w:ascii="Arial Narrow" w:eastAsia="Arial Narrow" w:hAnsi="Arial Narrow"/>
                <w:bCs/>
                <w:spacing w:val="6"/>
              </w:rPr>
              <w:t xml:space="preserve"> Ph.D.,</w:t>
            </w:r>
            <w:r w:rsidRPr="007138AB">
              <w:rPr>
                <w:rFonts w:ascii="Arial Narrow" w:eastAsia="Arial Narrow" w:hAnsi="Arial Narrow"/>
                <w:bCs/>
                <w:spacing w:val="6"/>
              </w:rPr>
              <w:t xml:space="preserve"> </w:t>
            </w:r>
            <w:r w:rsidR="00A37A13" w:rsidRPr="00A37A13">
              <w:rPr>
                <w:rFonts w:ascii="Arial Narrow" w:eastAsia="Arial Narrow" w:hAnsi="Arial Narrow"/>
                <w:bCs/>
                <w:spacing w:val="6"/>
              </w:rPr>
              <w:t>professor of professional studies</w:t>
            </w:r>
          </w:p>
          <w:p w14:paraId="1DD5C098" w14:textId="167A3A7F" w:rsidR="007C7F34" w:rsidRPr="007138AB" w:rsidRDefault="007C7F34" w:rsidP="002057A5">
            <w:pPr>
              <w:widowControl w:val="0"/>
              <w:spacing w:after="0" w:line="276" w:lineRule="auto"/>
              <w:rPr>
                <w:rFonts w:ascii="Arial Narrow" w:eastAsia="Arial Narrow" w:hAnsi="Arial Narrow"/>
                <w:bCs/>
                <w:spacing w:val="6"/>
              </w:rPr>
            </w:pPr>
            <w:r w:rsidRPr="007138AB">
              <w:rPr>
                <w:rFonts w:ascii="Arial Narrow" w:eastAsia="Arial Narrow" w:hAnsi="Arial Narrow"/>
                <w:bCs/>
                <w:spacing w:val="6"/>
              </w:rPr>
              <w:t xml:space="preserve">Silvije Jerčinović, </w:t>
            </w:r>
            <w:r w:rsidR="00E737D1">
              <w:rPr>
                <w:rFonts w:ascii="Arial Narrow" w:eastAsia="Arial Narrow" w:hAnsi="Arial Narrow"/>
                <w:bCs/>
                <w:spacing w:val="6"/>
              </w:rPr>
              <w:t xml:space="preserve">Ph.D., </w:t>
            </w:r>
            <w:r w:rsidR="00A37A13" w:rsidRPr="00A37A13">
              <w:rPr>
                <w:rFonts w:ascii="Arial Narrow" w:eastAsia="Arial Narrow" w:hAnsi="Arial Narrow"/>
                <w:bCs/>
                <w:spacing w:val="6"/>
              </w:rPr>
              <w:t>professor of professional studies</w:t>
            </w:r>
          </w:p>
        </w:tc>
      </w:tr>
      <w:tr w:rsidR="00ED5EF1" w:rsidRPr="007138AB" w14:paraId="5273FDB3" w14:textId="77777777" w:rsidTr="002057A5">
        <w:trPr>
          <w:trHeight w:val="306"/>
        </w:trPr>
        <w:tc>
          <w:tcPr>
            <w:tcW w:w="3119" w:type="dxa"/>
            <w:tcBorders>
              <w:top w:val="single" w:sz="4" w:space="0" w:color="auto"/>
              <w:left w:val="single" w:sz="4" w:space="0" w:color="auto"/>
              <w:bottom w:val="single" w:sz="4" w:space="0" w:color="auto"/>
              <w:right w:val="single" w:sz="4" w:space="0" w:color="auto"/>
            </w:tcBorders>
            <w:vAlign w:val="center"/>
          </w:tcPr>
          <w:p w14:paraId="0951F6EB" w14:textId="01D8795C" w:rsidR="00ED5EF1" w:rsidRPr="007138AB" w:rsidRDefault="00ED5EF1" w:rsidP="00ED5EF1">
            <w:pPr>
              <w:spacing w:after="0" w:line="276" w:lineRule="auto"/>
              <w:rPr>
                <w:rFonts w:ascii="Arial Narrow" w:hAnsi="Arial Narrow"/>
                <w:b/>
                <w:bCs/>
              </w:rPr>
            </w:pPr>
            <w:r w:rsidRPr="00C91C19">
              <w:rPr>
                <w:rFonts w:ascii="Arial Narrow" w:hAnsi="Arial Narrow"/>
                <w:b/>
              </w:rPr>
              <w:t>Modes of delivery:</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C7D6AB8" w14:textId="341B1C50" w:rsidR="00ED5EF1" w:rsidRPr="00C233C1" w:rsidRDefault="00ED5EF1" w:rsidP="00ED5EF1">
            <w:pPr>
              <w:spacing w:after="0" w:line="276" w:lineRule="auto"/>
              <w:jc w:val="center"/>
              <w:rPr>
                <w:rFonts w:ascii="Arial Narrow" w:hAnsi="Arial Narrow"/>
                <w:b/>
                <w:bCs/>
              </w:rPr>
            </w:pPr>
            <w:r w:rsidRPr="00C91C19">
              <w:rPr>
                <w:rFonts w:ascii="Arial Narrow" w:hAnsi="Arial Narrow"/>
                <w:b/>
                <w:bCs/>
              </w:rPr>
              <w:t xml:space="preserve">Number of hours  </w:t>
            </w:r>
          </w:p>
        </w:tc>
      </w:tr>
      <w:tr w:rsidR="007C7F34" w:rsidRPr="007138AB" w14:paraId="1767B10E" w14:textId="77777777" w:rsidTr="002057A5">
        <w:trPr>
          <w:trHeight w:val="306"/>
        </w:trPr>
        <w:tc>
          <w:tcPr>
            <w:tcW w:w="3119" w:type="dxa"/>
            <w:tcBorders>
              <w:top w:val="single" w:sz="4" w:space="0" w:color="auto"/>
              <w:left w:val="single" w:sz="4" w:space="0" w:color="auto"/>
              <w:bottom w:val="single" w:sz="4" w:space="0" w:color="auto"/>
              <w:right w:val="single" w:sz="4" w:space="0" w:color="auto"/>
            </w:tcBorders>
            <w:vAlign w:val="center"/>
          </w:tcPr>
          <w:p w14:paraId="68027AD6" w14:textId="0C5DE34B" w:rsidR="007C7F34" w:rsidRPr="007138AB" w:rsidRDefault="007C7F34" w:rsidP="004C35C8">
            <w:pPr>
              <w:spacing w:after="0" w:line="276" w:lineRule="auto"/>
              <w:jc w:val="center"/>
              <w:rPr>
                <w:rFonts w:ascii="Arial Narrow" w:hAnsi="Arial Narrow"/>
              </w:rPr>
            </w:pPr>
            <w:r w:rsidRPr="00811323">
              <w:rPr>
                <w:rFonts w:ascii="Arial Narrow" w:hAnsi="Arial Narrow"/>
              </w:rPr>
              <w:t>Lectures</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EC6B056" w14:textId="42564AC2" w:rsidR="007C7F34" w:rsidRPr="007138AB" w:rsidRDefault="007C7F34" w:rsidP="007C7F34">
            <w:pPr>
              <w:spacing w:after="0" w:line="276" w:lineRule="auto"/>
              <w:jc w:val="center"/>
              <w:rPr>
                <w:rFonts w:ascii="Arial Narrow" w:hAnsi="Arial Narrow"/>
                <w:highlight w:val="yellow"/>
              </w:rPr>
            </w:pPr>
            <w:r w:rsidRPr="007138AB">
              <w:rPr>
                <w:rFonts w:ascii="Arial Narrow" w:hAnsi="Arial Narrow"/>
              </w:rPr>
              <w:t>40</w:t>
            </w:r>
          </w:p>
        </w:tc>
      </w:tr>
      <w:tr w:rsidR="007C7F34" w:rsidRPr="007138AB" w14:paraId="028478A0" w14:textId="77777777" w:rsidTr="002057A5">
        <w:trPr>
          <w:trHeight w:val="306"/>
        </w:trPr>
        <w:tc>
          <w:tcPr>
            <w:tcW w:w="3119" w:type="dxa"/>
            <w:tcBorders>
              <w:top w:val="single" w:sz="4" w:space="0" w:color="auto"/>
              <w:left w:val="single" w:sz="4" w:space="0" w:color="auto"/>
              <w:bottom w:val="single" w:sz="4" w:space="0" w:color="auto"/>
              <w:right w:val="single" w:sz="4" w:space="0" w:color="auto"/>
            </w:tcBorders>
            <w:vAlign w:val="center"/>
          </w:tcPr>
          <w:p w14:paraId="3D842DDD" w14:textId="3C3CE0C2" w:rsidR="007C7F34" w:rsidRPr="007138AB" w:rsidRDefault="007C7F34" w:rsidP="004C35C8">
            <w:pPr>
              <w:spacing w:after="0" w:line="276" w:lineRule="auto"/>
              <w:jc w:val="center"/>
              <w:rPr>
                <w:rFonts w:ascii="Arial Narrow" w:hAnsi="Arial Narrow"/>
              </w:rPr>
            </w:pPr>
            <w:r w:rsidRPr="00811323">
              <w:rPr>
                <w:rFonts w:ascii="Arial Narrow" w:hAnsi="Arial Narrow"/>
              </w:rPr>
              <w:t>Exercises</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419815AE" w14:textId="41F5B524" w:rsidR="007C7F34" w:rsidRPr="007138AB" w:rsidRDefault="007C7F34" w:rsidP="007C7F34">
            <w:pPr>
              <w:spacing w:after="0" w:line="276" w:lineRule="auto"/>
              <w:jc w:val="center"/>
              <w:rPr>
                <w:rFonts w:ascii="Arial Narrow" w:hAnsi="Arial Narrow"/>
              </w:rPr>
            </w:pPr>
            <w:r w:rsidRPr="007138AB">
              <w:rPr>
                <w:rFonts w:ascii="Arial Narrow" w:hAnsi="Arial Narrow"/>
              </w:rPr>
              <w:t>10</w:t>
            </w:r>
          </w:p>
        </w:tc>
      </w:tr>
      <w:tr w:rsidR="007C7F34" w:rsidRPr="007138AB" w14:paraId="4BFAE18F" w14:textId="77777777" w:rsidTr="002057A5">
        <w:trPr>
          <w:trHeight w:val="306"/>
        </w:trPr>
        <w:tc>
          <w:tcPr>
            <w:tcW w:w="3119" w:type="dxa"/>
            <w:tcBorders>
              <w:top w:val="single" w:sz="4" w:space="0" w:color="auto"/>
              <w:left w:val="single" w:sz="4" w:space="0" w:color="auto"/>
              <w:bottom w:val="single" w:sz="4" w:space="0" w:color="auto"/>
              <w:right w:val="single" w:sz="4" w:space="0" w:color="auto"/>
            </w:tcBorders>
            <w:vAlign w:val="center"/>
          </w:tcPr>
          <w:p w14:paraId="082D68F3" w14:textId="0C90B33E" w:rsidR="007C7F34" w:rsidRPr="007138AB" w:rsidRDefault="007C7F34" w:rsidP="004C35C8">
            <w:pPr>
              <w:spacing w:after="0" w:line="276" w:lineRule="auto"/>
              <w:jc w:val="center"/>
              <w:rPr>
                <w:rFonts w:ascii="Arial Narrow" w:hAnsi="Arial Narrow"/>
              </w:rPr>
            </w:pPr>
            <w:r w:rsidRPr="00811323">
              <w:rPr>
                <w:rFonts w:ascii="Arial Narrow" w:hAnsi="Arial Narrow"/>
              </w:rPr>
              <w:t>Seminars</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5216B3C1" w14:textId="61D2C911" w:rsidR="007C7F34" w:rsidRPr="007138AB" w:rsidRDefault="007C7F34" w:rsidP="007C7F34">
            <w:pPr>
              <w:spacing w:after="0" w:line="276" w:lineRule="auto"/>
              <w:jc w:val="center"/>
              <w:rPr>
                <w:rFonts w:ascii="Arial Narrow" w:hAnsi="Arial Narrow"/>
              </w:rPr>
            </w:pPr>
            <w:r w:rsidRPr="007138AB">
              <w:rPr>
                <w:rFonts w:ascii="Arial Narrow" w:hAnsi="Arial Narrow"/>
              </w:rPr>
              <w:t>10</w:t>
            </w:r>
          </w:p>
        </w:tc>
      </w:tr>
    </w:tbl>
    <w:p w14:paraId="5099E0B7" w14:textId="77777777" w:rsidR="00684249" w:rsidRDefault="00684249" w:rsidP="00684249">
      <w:pPr>
        <w:spacing w:line="276" w:lineRule="auto"/>
        <w:jc w:val="both"/>
        <w:rPr>
          <w:rFonts w:eastAsia="Arial Narrow"/>
          <w:b/>
          <w:bCs/>
          <w:spacing w:val="-2"/>
        </w:rPr>
      </w:pPr>
    </w:p>
    <w:p w14:paraId="1956C141" w14:textId="3A6C214D" w:rsidR="001B6F77" w:rsidRPr="00DE6BC7" w:rsidRDefault="004C35C8" w:rsidP="001B6F77">
      <w:pPr>
        <w:spacing w:before="30"/>
        <w:ind w:right="-36"/>
        <w:jc w:val="both"/>
        <w:rPr>
          <w:rFonts w:ascii="Arial Narrow" w:eastAsia="Arial Narrow" w:hAnsi="Arial Narrow"/>
          <w:b/>
          <w:bCs/>
          <w:spacing w:val="-2"/>
        </w:rPr>
      </w:pPr>
      <w:r w:rsidRPr="00ED5EF1">
        <w:rPr>
          <w:rFonts w:ascii="Arial Narrow" w:eastAsia="Arial Narrow" w:hAnsi="Arial Narrow"/>
          <w:b/>
          <w:bCs/>
          <w:spacing w:val="-2"/>
          <w:lang w:val="en"/>
        </w:rPr>
        <w:t>COURSE OBJECTIVES</w:t>
      </w:r>
      <w:r w:rsidR="00ED5EF1" w:rsidRPr="00ED5EF1">
        <w:rPr>
          <w:rFonts w:ascii="Arial Narrow" w:eastAsia="Arial Narrow" w:hAnsi="Arial Narrow"/>
          <w:b/>
          <w:bCs/>
          <w:spacing w:val="-2"/>
          <w:lang w:val="en"/>
        </w:rPr>
        <w:t>:</w:t>
      </w:r>
      <w:r w:rsidR="00DE6BC7" w:rsidRPr="00DE6BC7">
        <w:rPr>
          <w:rFonts w:ascii="Arial Narrow" w:eastAsia="Arial Narrow" w:hAnsi="Arial Narrow"/>
          <w:b/>
          <w:bCs/>
          <w:spacing w:val="-2"/>
          <w:lang w:val="en"/>
        </w:rPr>
        <w:t xml:space="preserve"> </w:t>
      </w:r>
      <w:r w:rsidR="00DE6BC7" w:rsidRPr="00DE6BC7">
        <w:rPr>
          <w:rFonts w:ascii="Arial Narrow" w:eastAsia="Arial Narrow" w:hAnsi="Arial Narrow"/>
          <w:bCs/>
          <w:spacing w:val="-2"/>
          <w:lang w:val="en"/>
        </w:rPr>
        <w:t>To train students to think independently and critically about the possibilities of sustainable development in agriculture in order to be able to predict which of the planned interventions in agricultural production will, in the long run, cause the least damage to the environment, be economically profitable, socially just and ethically acceptable.</w:t>
      </w:r>
    </w:p>
    <w:p w14:paraId="59734911" w14:textId="75AEF133" w:rsidR="0089172A" w:rsidRDefault="0089172A" w:rsidP="002057A5">
      <w:pPr>
        <w:rPr>
          <w:rFonts w:ascii="Arial Narrow" w:eastAsia="Arial Narrow" w:hAnsi="Arial Narrow"/>
          <w:b/>
          <w:bCs/>
          <w:spacing w:val="2"/>
        </w:rPr>
      </w:pPr>
      <w:bookmarkStart w:id="0" w:name="_Hlk144651533"/>
    </w:p>
    <w:p w14:paraId="61F300E1" w14:textId="638422AA" w:rsidR="002057A5" w:rsidRPr="00A00E7E" w:rsidRDefault="004C35C8" w:rsidP="002057A5">
      <w:pPr>
        <w:spacing w:after="0" w:line="276" w:lineRule="auto"/>
        <w:ind w:right="-20"/>
        <w:rPr>
          <w:rFonts w:ascii="Arial Narrow" w:eastAsia="Arial Narrow" w:hAnsi="Arial Narrow"/>
          <w:b/>
        </w:rPr>
      </w:pPr>
      <w:r>
        <w:rPr>
          <w:rFonts w:ascii="Arial Narrow" w:eastAsia="Arial Narrow" w:hAnsi="Arial Narrow"/>
          <w:b/>
          <w:bCs/>
          <w:spacing w:val="-2"/>
        </w:rPr>
        <w:t>COURSE CONTENT</w:t>
      </w:r>
    </w:p>
    <w:p w14:paraId="5368279D" w14:textId="77777777" w:rsidR="002057A5" w:rsidRPr="002057A5" w:rsidRDefault="002057A5" w:rsidP="002057A5">
      <w:pPr>
        <w:rPr>
          <w:rFonts w:ascii="Arial Narrow" w:eastAsia="Arial Narrow" w:hAnsi="Arial Narrow"/>
          <w:b/>
          <w:bCs/>
          <w:spacing w:val="2"/>
        </w:rPr>
      </w:pPr>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3"/>
        <w:gridCol w:w="4950"/>
        <w:gridCol w:w="570"/>
        <w:gridCol w:w="570"/>
        <w:gridCol w:w="576"/>
        <w:gridCol w:w="1697"/>
      </w:tblGrid>
      <w:tr w:rsidR="00ED5EF1" w:rsidRPr="005B2557" w14:paraId="54F185DA" w14:textId="77777777" w:rsidTr="00C90A33">
        <w:trPr>
          <w:trHeight w:val="345"/>
        </w:trPr>
        <w:tc>
          <w:tcPr>
            <w:tcW w:w="843" w:type="dxa"/>
            <w:vMerge w:val="restart"/>
            <w:tcBorders>
              <w:top w:val="single" w:sz="6" w:space="0" w:color="auto"/>
              <w:left w:val="single" w:sz="6" w:space="0" w:color="auto"/>
              <w:right w:val="single" w:sz="6" w:space="0" w:color="auto"/>
            </w:tcBorders>
          </w:tcPr>
          <w:p w14:paraId="447E05ED" w14:textId="637F43BA" w:rsidR="00ED5EF1" w:rsidRPr="00C25DCD" w:rsidRDefault="00ED5EF1" w:rsidP="00ED5EF1">
            <w:pPr>
              <w:spacing w:line="240" w:lineRule="auto"/>
              <w:contextualSpacing/>
              <w:jc w:val="both"/>
              <w:rPr>
                <w:rFonts w:ascii="Arial Narrow" w:eastAsia="Times New Roman" w:hAnsi="Arial Narrow"/>
                <w:b/>
                <w:bCs/>
                <w:sz w:val="22"/>
                <w:szCs w:val="22"/>
                <w:lang w:eastAsia="hr-HR"/>
              </w:rPr>
            </w:pPr>
          </w:p>
        </w:tc>
        <w:tc>
          <w:tcPr>
            <w:tcW w:w="4950" w:type="dxa"/>
            <w:vMerge w:val="restart"/>
            <w:tcBorders>
              <w:top w:val="single" w:sz="6" w:space="0" w:color="auto"/>
              <w:left w:val="single" w:sz="6" w:space="0" w:color="auto"/>
              <w:right w:val="single" w:sz="6" w:space="0" w:color="auto"/>
            </w:tcBorders>
          </w:tcPr>
          <w:p w14:paraId="31B63A8E" w14:textId="7EB0951F" w:rsidR="00ED5EF1" w:rsidRPr="00C25DCD" w:rsidRDefault="00ED5EF1" w:rsidP="00ED5EF1">
            <w:pPr>
              <w:spacing w:line="240" w:lineRule="auto"/>
              <w:contextualSpacing/>
              <w:jc w:val="center"/>
              <w:rPr>
                <w:rFonts w:ascii="Arial Narrow" w:eastAsia="Times New Roman" w:hAnsi="Arial Narrow"/>
                <w:b/>
                <w:sz w:val="22"/>
                <w:szCs w:val="22"/>
                <w:lang w:eastAsia="hr-HR"/>
              </w:rPr>
            </w:pPr>
            <w:r>
              <w:rPr>
                <w:rFonts w:ascii="Arial Narrow" w:eastAsia="Times New Roman" w:hAnsi="Arial Narrow"/>
                <w:b/>
                <w:lang w:eastAsia="hr-HR"/>
              </w:rPr>
              <w:t>Course units</w:t>
            </w:r>
            <w:r w:rsidRPr="00A00E7E">
              <w:rPr>
                <w:rFonts w:ascii="Arial Narrow" w:eastAsia="Times New Roman" w:hAnsi="Arial Narrow"/>
                <w:b/>
                <w:lang w:eastAsia="hr-HR"/>
              </w:rPr>
              <w:t xml:space="preserve"> </w:t>
            </w:r>
          </w:p>
        </w:tc>
        <w:tc>
          <w:tcPr>
            <w:tcW w:w="1716" w:type="dxa"/>
            <w:gridSpan w:val="3"/>
            <w:tcBorders>
              <w:top w:val="single" w:sz="6" w:space="0" w:color="auto"/>
              <w:left w:val="single" w:sz="6" w:space="0" w:color="auto"/>
              <w:bottom w:val="single" w:sz="4" w:space="0" w:color="auto"/>
              <w:right w:val="single" w:sz="6" w:space="0" w:color="auto"/>
            </w:tcBorders>
            <w:vAlign w:val="center"/>
          </w:tcPr>
          <w:p w14:paraId="1DACD7FB" w14:textId="05B2C84A" w:rsidR="00ED5EF1" w:rsidRPr="005B2557" w:rsidRDefault="00ED5EF1" w:rsidP="00ED5EF1">
            <w:pPr>
              <w:spacing w:line="240" w:lineRule="auto"/>
              <w:contextualSpacing/>
              <w:jc w:val="center"/>
              <w:rPr>
                <w:rFonts w:ascii="Arial Narrow" w:eastAsia="Times New Roman" w:hAnsi="Arial Narrow"/>
                <w:b/>
                <w:bCs/>
                <w:sz w:val="22"/>
                <w:szCs w:val="22"/>
                <w:lang w:eastAsia="hr-HR"/>
              </w:rPr>
            </w:pPr>
            <w:r w:rsidRPr="00851D64">
              <w:rPr>
                <w:rFonts w:ascii="Arial Narrow" w:eastAsia="Times New Roman" w:hAnsi="Arial Narrow"/>
                <w:b/>
                <w:lang w:eastAsia="hr-HR"/>
              </w:rPr>
              <w:t>Modes of delivery:</w:t>
            </w:r>
          </w:p>
        </w:tc>
        <w:tc>
          <w:tcPr>
            <w:tcW w:w="1697" w:type="dxa"/>
            <w:vMerge w:val="restart"/>
            <w:tcBorders>
              <w:top w:val="single" w:sz="6" w:space="0" w:color="auto"/>
              <w:left w:val="single" w:sz="6" w:space="0" w:color="auto"/>
              <w:right w:val="single" w:sz="6" w:space="0" w:color="auto"/>
            </w:tcBorders>
            <w:vAlign w:val="center"/>
          </w:tcPr>
          <w:p w14:paraId="7A817EFC" w14:textId="5C063298" w:rsidR="00ED5EF1" w:rsidRPr="005B2557" w:rsidRDefault="00ED5EF1" w:rsidP="00ED5EF1">
            <w:pPr>
              <w:spacing w:line="240" w:lineRule="auto"/>
              <w:contextualSpacing/>
              <w:jc w:val="center"/>
              <w:rPr>
                <w:rFonts w:ascii="Arial Narrow" w:eastAsia="Times New Roman" w:hAnsi="Arial Narrow"/>
                <w:b/>
                <w:sz w:val="22"/>
                <w:szCs w:val="22"/>
                <w:lang w:eastAsia="hr-HR"/>
              </w:rPr>
            </w:pPr>
            <w:r>
              <w:rPr>
                <w:rFonts w:ascii="Arial Narrow" w:eastAsia="Times New Roman" w:hAnsi="Arial Narrow"/>
                <w:b/>
                <w:lang w:eastAsia="hr-HR"/>
              </w:rPr>
              <w:t>Places of delivery</w:t>
            </w:r>
          </w:p>
        </w:tc>
      </w:tr>
      <w:tr w:rsidR="0089172A" w:rsidRPr="005B2557" w14:paraId="231080C7" w14:textId="77777777" w:rsidTr="00C233C1">
        <w:trPr>
          <w:trHeight w:val="405"/>
        </w:trPr>
        <w:tc>
          <w:tcPr>
            <w:tcW w:w="843" w:type="dxa"/>
            <w:vMerge/>
            <w:tcBorders>
              <w:left w:val="single" w:sz="6" w:space="0" w:color="auto"/>
              <w:bottom w:val="single" w:sz="6" w:space="0" w:color="auto"/>
              <w:right w:val="single" w:sz="6" w:space="0" w:color="auto"/>
            </w:tcBorders>
          </w:tcPr>
          <w:p w14:paraId="33939FF2" w14:textId="77777777" w:rsidR="0089172A" w:rsidRPr="00C25DCD" w:rsidRDefault="0089172A" w:rsidP="0089172A">
            <w:pPr>
              <w:spacing w:line="240" w:lineRule="auto"/>
              <w:contextualSpacing/>
              <w:jc w:val="both"/>
              <w:rPr>
                <w:rFonts w:ascii="Arial Narrow" w:eastAsia="Times New Roman" w:hAnsi="Arial Narrow"/>
                <w:sz w:val="22"/>
                <w:szCs w:val="22"/>
                <w:lang w:eastAsia="hr-HR"/>
              </w:rPr>
            </w:pPr>
          </w:p>
        </w:tc>
        <w:tc>
          <w:tcPr>
            <w:tcW w:w="4950" w:type="dxa"/>
            <w:vMerge/>
            <w:tcBorders>
              <w:left w:val="single" w:sz="6" w:space="0" w:color="auto"/>
              <w:bottom w:val="single" w:sz="6" w:space="0" w:color="auto"/>
              <w:right w:val="single" w:sz="6" w:space="0" w:color="auto"/>
            </w:tcBorders>
          </w:tcPr>
          <w:p w14:paraId="416BE0AE" w14:textId="77777777" w:rsidR="0089172A" w:rsidRPr="00C25DCD" w:rsidRDefault="0089172A" w:rsidP="0089172A">
            <w:pPr>
              <w:spacing w:line="240" w:lineRule="auto"/>
              <w:contextualSpacing/>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4EAC8E07" w:rsidR="0089172A" w:rsidRPr="00C233C1" w:rsidRDefault="0089172A" w:rsidP="0089172A">
            <w:pPr>
              <w:spacing w:line="240" w:lineRule="auto"/>
              <w:contextualSpacing/>
              <w:jc w:val="center"/>
              <w:rPr>
                <w:rFonts w:ascii="Arial Narrow" w:eastAsia="Times New Roman" w:hAnsi="Arial Narrow"/>
                <w:b/>
                <w:bCs/>
                <w:sz w:val="22"/>
                <w:szCs w:val="22"/>
                <w:lang w:eastAsia="hr-HR"/>
              </w:rPr>
            </w:pPr>
            <w:r>
              <w:rPr>
                <w:rFonts w:ascii="Arial Narrow" w:hAnsi="Arial Narrow"/>
                <w:b/>
                <w:bCs/>
                <w:sz w:val="22"/>
                <w:szCs w:val="22"/>
              </w:rPr>
              <w:t>L</w:t>
            </w:r>
          </w:p>
        </w:tc>
        <w:tc>
          <w:tcPr>
            <w:tcW w:w="570" w:type="dxa"/>
            <w:tcBorders>
              <w:top w:val="single" w:sz="4" w:space="0" w:color="auto"/>
              <w:left w:val="single" w:sz="6" w:space="0" w:color="auto"/>
              <w:bottom w:val="single" w:sz="6" w:space="0" w:color="auto"/>
              <w:right w:val="single" w:sz="6" w:space="0" w:color="auto"/>
            </w:tcBorders>
          </w:tcPr>
          <w:p w14:paraId="5F2F1784" w14:textId="1D721832" w:rsidR="0089172A" w:rsidRPr="00C233C1" w:rsidRDefault="0089172A" w:rsidP="0089172A">
            <w:pPr>
              <w:spacing w:line="240" w:lineRule="auto"/>
              <w:contextualSpacing/>
              <w:jc w:val="center"/>
              <w:rPr>
                <w:rFonts w:ascii="Arial Narrow" w:eastAsia="Times New Roman" w:hAnsi="Arial Narrow"/>
                <w:b/>
                <w:bCs/>
                <w:sz w:val="22"/>
                <w:szCs w:val="22"/>
                <w:lang w:eastAsia="hr-HR"/>
              </w:rPr>
            </w:pPr>
            <w:r>
              <w:rPr>
                <w:rFonts w:ascii="Arial Narrow" w:hAnsi="Arial Narrow"/>
                <w:b/>
                <w:bCs/>
                <w:sz w:val="22"/>
                <w:szCs w:val="22"/>
              </w:rPr>
              <w:t>E</w:t>
            </w:r>
          </w:p>
        </w:tc>
        <w:tc>
          <w:tcPr>
            <w:tcW w:w="576" w:type="dxa"/>
            <w:tcBorders>
              <w:top w:val="single" w:sz="4" w:space="0" w:color="auto"/>
              <w:left w:val="single" w:sz="6" w:space="0" w:color="auto"/>
              <w:bottom w:val="single" w:sz="6" w:space="0" w:color="auto"/>
              <w:right w:val="single" w:sz="6" w:space="0" w:color="auto"/>
            </w:tcBorders>
          </w:tcPr>
          <w:p w14:paraId="2CA6172B" w14:textId="35CE4A91" w:rsidR="0089172A" w:rsidRPr="00C233C1" w:rsidRDefault="0089172A" w:rsidP="0089172A">
            <w:pPr>
              <w:spacing w:line="240" w:lineRule="auto"/>
              <w:contextualSpacing/>
              <w:jc w:val="center"/>
              <w:rPr>
                <w:rFonts w:ascii="Arial Narrow" w:eastAsia="Times New Roman" w:hAnsi="Arial Narrow"/>
                <w:b/>
                <w:bCs/>
                <w:sz w:val="22"/>
                <w:szCs w:val="22"/>
                <w:lang w:eastAsia="hr-HR"/>
              </w:rPr>
            </w:pPr>
            <w:r w:rsidRPr="00AA7BB1">
              <w:rPr>
                <w:rFonts w:ascii="Arial Narrow" w:hAnsi="Arial Narrow"/>
                <w:b/>
                <w:bCs/>
                <w:sz w:val="22"/>
                <w:szCs w:val="22"/>
              </w:rPr>
              <w:t>S</w:t>
            </w:r>
          </w:p>
        </w:tc>
        <w:tc>
          <w:tcPr>
            <w:tcW w:w="1697" w:type="dxa"/>
            <w:vMerge/>
            <w:tcBorders>
              <w:left w:val="single" w:sz="6" w:space="0" w:color="auto"/>
              <w:bottom w:val="single" w:sz="6" w:space="0" w:color="auto"/>
              <w:right w:val="single" w:sz="6" w:space="0" w:color="auto"/>
            </w:tcBorders>
          </w:tcPr>
          <w:p w14:paraId="7AD39BE4" w14:textId="77777777" w:rsidR="0089172A" w:rsidRPr="005B2557" w:rsidRDefault="0089172A" w:rsidP="0089172A">
            <w:pPr>
              <w:spacing w:line="240" w:lineRule="auto"/>
              <w:contextualSpacing/>
              <w:jc w:val="center"/>
              <w:rPr>
                <w:rFonts w:ascii="Arial Narrow" w:eastAsia="Times New Roman" w:hAnsi="Arial Narrow"/>
                <w:b/>
                <w:sz w:val="22"/>
                <w:szCs w:val="22"/>
                <w:lang w:eastAsia="hr-HR"/>
              </w:rPr>
            </w:pPr>
          </w:p>
        </w:tc>
      </w:tr>
      <w:tr w:rsidR="0089172A" w:rsidRPr="005B2557" w14:paraId="7E8E00A1" w14:textId="77777777" w:rsidTr="00C233C1">
        <w:tc>
          <w:tcPr>
            <w:tcW w:w="843" w:type="dxa"/>
            <w:tcBorders>
              <w:top w:val="single" w:sz="6" w:space="0" w:color="auto"/>
              <w:left w:val="single" w:sz="6" w:space="0" w:color="auto"/>
              <w:bottom w:val="single" w:sz="6" w:space="0" w:color="auto"/>
              <w:right w:val="single" w:sz="6" w:space="0" w:color="auto"/>
            </w:tcBorders>
          </w:tcPr>
          <w:p w14:paraId="50A8E339" w14:textId="77777777" w:rsidR="0089172A" w:rsidRPr="00C25DCD" w:rsidRDefault="0089172A" w:rsidP="0089172A">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1.</w:t>
            </w:r>
          </w:p>
        </w:tc>
        <w:tc>
          <w:tcPr>
            <w:tcW w:w="4950" w:type="dxa"/>
            <w:tcBorders>
              <w:top w:val="single" w:sz="6" w:space="0" w:color="auto"/>
              <w:left w:val="single" w:sz="6" w:space="0" w:color="auto"/>
              <w:bottom w:val="single" w:sz="8" w:space="0" w:color="auto"/>
              <w:right w:val="single" w:sz="4" w:space="0" w:color="auto"/>
            </w:tcBorders>
          </w:tcPr>
          <w:p w14:paraId="7A21D22D" w14:textId="7C2573D7" w:rsidR="0089172A" w:rsidRPr="00C25DCD" w:rsidRDefault="0089172A" w:rsidP="0089172A">
            <w:pPr>
              <w:spacing w:line="240" w:lineRule="auto"/>
              <w:contextualSpacing/>
              <w:rPr>
                <w:rFonts w:ascii="Arial Narrow" w:hAnsi="Arial Narrow"/>
                <w:sz w:val="22"/>
                <w:szCs w:val="22"/>
              </w:rPr>
            </w:pPr>
            <w:r w:rsidRPr="0089172A">
              <w:rPr>
                <w:rFonts w:ascii="Arial Narrow" w:hAnsi="Arial Narrow"/>
                <w:sz w:val="22"/>
                <w:szCs w:val="22"/>
                <w:lang w:val="en"/>
              </w:rPr>
              <w:t xml:space="preserve">Getting to know the subject and way of working.  Familiarization with literature, seminar topics and the method of taking the exam.  </w:t>
            </w:r>
          </w:p>
        </w:tc>
        <w:tc>
          <w:tcPr>
            <w:tcW w:w="570" w:type="dxa"/>
            <w:tcBorders>
              <w:top w:val="single" w:sz="6" w:space="0" w:color="auto"/>
              <w:left w:val="single" w:sz="4" w:space="0" w:color="auto"/>
              <w:bottom w:val="single" w:sz="6" w:space="0" w:color="auto"/>
              <w:right w:val="single" w:sz="4" w:space="0" w:color="auto"/>
            </w:tcBorders>
          </w:tcPr>
          <w:p w14:paraId="7E890BB2" w14:textId="55D3320D" w:rsidR="0089172A" w:rsidRPr="005B2557" w:rsidRDefault="0089172A" w:rsidP="0089172A">
            <w:pPr>
              <w:spacing w:line="240" w:lineRule="auto"/>
              <w:contextualSpacing/>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0" w:type="dxa"/>
            <w:tcBorders>
              <w:top w:val="single" w:sz="6" w:space="0" w:color="auto"/>
              <w:left w:val="single" w:sz="4" w:space="0" w:color="auto"/>
              <w:bottom w:val="single" w:sz="6" w:space="0" w:color="auto"/>
              <w:right w:val="single" w:sz="4" w:space="0" w:color="auto"/>
            </w:tcBorders>
          </w:tcPr>
          <w:p w14:paraId="6A929589"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tcPr>
          <w:p w14:paraId="460A7511"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47F9BF0" w14:textId="0B79A977"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4D072F95" w14:textId="77777777" w:rsidTr="00C233C1">
        <w:tc>
          <w:tcPr>
            <w:tcW w:w="843" w:type="dxa"/>
            <w:tcBorders>
              <w:top w:val="single" w:sz="6" w:space="0" w:color="auto"/>
              <w:left w:val="single" w:sz="6" w:space="0" w:color="auto"/>
              <w:bottom w:val="single" w:sz="6" w:space="0" w:color="auto"/>
              <w:right w:val="single" w:sz="6" w:space="0" w:color="auto"/>
            </w:tcBorders>
            <w:shd w:val="clear" w:color="auto" w:fill="FFFFFF" w:themeFill="background1"/>
          </w:tcPr>
          <w:p w14:paraId="28BB1467" w14:textId="77777777" w:rsidR="0089172A" w:rsidRPr="00C25DCD" w:rsidRDefault="0089172A" w:rsidP="00C233C1">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2.</w:t>
            </w:r>
          </w:p>
        </w:tc>
        <w:tc>
          <w:tcPr>
            <w:tcW w:w="4950" w:type="dxa"/>
            <w:tcBorders>
              <w:top w:val="single" w:sz="6" w:space="0" w:color="auto"/>
              <w:left w:val="single" w:sz="6" w:space="0" w:color="auto"/>
              <w:bottom w:val="single" w:sz="8" w:space="0" w:color="auto"/>
              <w:right w:val="single" w:sz="4" w:space="0" w:color="auto"/>
            </w:tcBorders>
            <w:shd w:val="clear" w:color="auto" w:fill="FFFFFF" w:themeFill="background1"/>
          </w:tcPr>
          <w:p w14:paraId="37A8B56C" w14:textId="78C6082B" w:rsidR="0089172A" w:rsidRPr="00C25DCD" w:rsidRDefault="0089172A" w:rsidP="00C233C1">
            <w:pPr>
              <w:spacing w:line="240" w:lineRule="auto"/>
              <w:contextualSpacing/>
              <w:rPr>
                <w:rFonts w:ascii="Arial Narrow" w:hAnsi="Arial Narrow"/>
                <w:sz w:val="22"/>
                <w:szCs w:val="22"/>
              </w:rPr>
            </w:pPr>
            <w:r w:rsidRPr="0089172A">
              <w:rPr>
                <w:rFonts w:ascii="Arial Narrow" w:hAnsi="Arial Narrow"/>
                <w:sz w:val="22"/>
                <w:szCs w:val="22"/>
                <w:lang w:val="en"/>
              </w:rPr>
              <w:t>The concept of sustainable development and sustainability. Principles of sustainable development. A new concept of sustainable development. Global Sustainable Development Goals until 2030. Analysis of Global Sustainable Development Goals.</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7A9FC880" w14:textId="223400AE" w:rsidR="0089172A" w:rsidRPr="005B2557" w:rsidRDefault="0089172A" w:rsidP="0058058E">
            <w:pPr>
              <w:spacing w:line="240" w:lineRule="auto"/>
              <w:contextualSpacing/>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14:paraId="697BA987" w14:textId="77777777" w:rsidR="0089172A" w:rsidRPr="005B2557" w:rsidRDefault="0089172A" w:rsidP="00C233C1">
            <w:pPr>
              <w:spacing w:line="240" w:lineRule="auto"/>
              <w:contextualSpacing/>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14:paraId="7660999F" w14:textId="77777777" w:rsidR="0089172A" w:rsidRPr="005B2557" w:rsidRDefault="0089172A" w:rsidP="00C233C1">
            <w:pPr>
              <w:spacing w:line="240" w:lineRule="auto"/>
              <w:contextualSpacing/>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6238DE3" w14:textId="7C4303FC"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46A323D0" w14:textId="77777777" w:rsidTr="00C233C1">
        <w:trPr>
          <w:trHeight w:val="1152"/>
        </w:trPr>
        <w:tc>
          <w:tcPr>
            <w:tcW w:w="843" w:type="dxa"/>
            <w:tcBorders>
              <w:top w:val="single" w:sz="6" w:space="0" w:color="auto"/>
              <w:left w:val="single" w:sz="6" w:space="0" w:color="auto"/>
              <w:bottom w:val="single" w:sz="4" w:space="0" w:color="auto"/>
              <w:right w:val="single" w:sz="4" w:space="0" w:color="auto"/>
            </w:tcBorders>
          </w:tcPr>
          <w:p w14:paraId="27B9332F" w14:textId="21DA580B" w:rsidR="0089172A" w:rsidRPr="00C25DCD" w:rsidRDefault="0089172A" w:rsidP="00C233C1">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3.</w:t>
            </w:r>
          </w:p>
        </w:tc>
        <w:tc>
          <w:tcPr>
            <w:tcW w:w="4950" w:type="dxa"/>
            <w:tcBorders>
              <w:top w:val="single" w:sz="8" w:space="0" w:color="auto"/>
              <w:left w:val="single" w:sz="4" w:space="0" w:color="auto"/>
              <w:bottom w:val="single" w:sz="4" w:space="0" w:color="auto"/>
              <w:right w:val="single" w:sz="6" w:space="0" w:color="auto"/>
            </w:tcBorders>
          </w:tcPr>
          <w:p w14:paraId="06ED5391" w14:textId="479A817C" w:rsidR="0089172A" w:rsidRPr="0089172A" w:rsidRDefault="0089172A" w:rsidP="00C233C1">
            <w:pPr>
              <w:spacing w:line="240" w:lineRule="auto"/>
              <w:contextualSpacing/>
              <w:jc w:val="both"/>
              <w:rPr>
                <w:rFonts w:ascii="Arial Narrow" w:hAnsi="Arial Narrow" w:cs="Arial Narrow"/>
                <w:sz w:val="22"/>
                <w:szCs w:val="22"/>
              </w:rPr>
            </w:pPr>
            <w:r w:rsidRPr="0089172A">
              <w:rPr>
                <w:rFonts w:ascii="Arial Narrow" w:hAnsi="Arial Narrow" w:cs="Arial Narrow"/>
                <w:sz w:val="22"/>
                <w:szCs w:val="22"/>
                <w:lang w:val="en"/>
              </w:rPr>
              <w:t>Strategies and documents on sustainable development. Agenda 21. Studies of sustainable development. Documents on sustainable development. Sustainable Development Strategy of the Republic of Croatia. Institutionalization of the Global Sustainable Development Goals.</w:t>
            </w:r>
          </w:p>
        </w:tc>
        <w:tc>
          <w:tcPr>
            <w:tcW w:w="570" w:type="dxa"/>
            <w:tcBorders>
              <w:top w:val="single" w:sz="6" w:space="0" w:color="auto"/>
              <w:left w:val="single" w:sz="6" w:space="0" w:color="auto"/>
              <w:bottom w:val="single" w:sz="4" w:space="0" w:color="auto"/>
              <w:right w:val="single" w:sz="6" w:space="0" w:color="auto"/>
            </w:tcBorders>
          </w:tcPr>
          <w:p w14:paraId="59AB8BB6" w14:textId="400AD287"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4" w:space="0" w:color="auto"/>
              <w:right w:val="single" w:sz="6" w:space="0" w:color="auto"/>
            </w:tcBorders>
          </w:tcPr>
          <w:p w14:paraId="251B9B23" w14:textId="77777777" w:rsidR="0089172A" w:rsidRPr="005B2557" w:rsidRDefault="0089172A" w:rsidP="00C233C1">
            <w:pPr>
              <w:spacing w:line="240" w:lineRule="auto"/>
              <w:contextualSpacing/>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4" w:space="0" w:color="auto"/>
              <w:right w:val="single" w:sz="6" w:space="0" w:color="auto"/>
            </w:tcBorders>
          </w:tcPr>
          <w:p w14:paraId="0FF20D9D" w14:textId="77777777" w:rsidR="0089172A" w:rsidRPr="005B2557" w:rsidRDefault="0089172A" w:rsidP="00C233C1">
            <w:pPr>
              <w:spacing w:line="240" w:lineRule="auto"/>
              <w:contextualSpacing/>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4" w:space="0" w:color="auto"/>
              <w:right w:val="single" w:sz="6" w:space="0" w:color="auto"/>
            </w:tcBorders>
          </w:tcPr>
          <w:p w14:paraId="2F1B5546" w14:textId="78FC4B7E"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5D309DC9" w14:textId="77777777" w:rsidTr="00C233C1">
        <w:trPr>
          <w:trHeight w:val="276"/>
        </w:trPr>
        <w:tc>
          <w:tcPr>
            <w:tcW w:w="843" w:type="dxa"/>
            <w:tcBorders>
              <w:top w:val="single" w:sz="4" w:space="0" w:color="auto"/>
              <w:left w:val="single" w:sz="6" w:space="0" w:color="auto"/>
              <w:bottom w:val="single" w:sz="4" w:space="0" w:color="auto"/>
              <w:right w:val="single" w:sz="4" w:space="0" w:color="auto"/>
            </w:tcBorders>
          </w:tcPr>
          <w:p w14:paraId="6B6122C8" w14:textId="11914333" w:rsidR="0089172A" w:rsidRPr="00C25DCD" w:rsidRDefault="0089172A" w:rsidP="00C233C1">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4.</w:t>
            </w:r>
          </w:p>
        </w:tc>
        <w:tc>
          <w:tcPr>
            <w:tcW w:w="4950" w:type="dxa"/>
            <w:tcBorders>
              <w:top w:val="single" w:sz="4" w:space="0" w:color="auto"/>
              <w:left w:val="single" w:sz="4" w:space="0" w:color="auto"/>
              <w:bottom w:val="single" w:sz="4" w:space="0" w:color="auto"/>
              <w:right w:val="single" w:sz="6" w:space="0" w:color="auto"/>
            </w:tcBorders>
          </w:tcPr>
          <w:p w14:paraId="08804FDD" w14:textId="7F01B113" w:rsidR="0089172A" w:rsidRPr="00C25DCD" w:rsidRDefault="0089172A" w:rsidP="00C233C1">
            <w:pPr>
              <w:spacing w:line="240" w:lineRule="auto"/>
              <w:contextualSpacing/>
              <w:jc w:val="both"/>
              <w:rPr>
                <w:rFonts w:ascii="Arial Narrow" w:hAnsi="Arial Narrow" w:cs="Arial Narrow"/>
                <w:sz w:val="22"/>
                <w:szCs w:val="22"/>
              </w:rPr>
            </w:pPr>
            <w:r w:rsidRPr="0089172A">
              <w:rPr>
                <w:rFonts w:ascii="Arial Narrow" w:hAnsi="Arial Narrow" w:cs="Arial Narrow"/>
                <w:sz w:val="22"/>
                <w:szCs w:val="22"/>
                <w:lang w:val="en"/>
              </w:rPr>
              <w:t xml:space="preserve">Integral sustainability and dimensions of sustainable development. Ecological, socio-cultural, political and </w:t>
            </w:r>
            <w:r w:rsidRPr="0089172A">
              <w:rPr>
                <w:rFonts w:ascii="Arial Narrow" w:hAnsi="Arial Narrow" w:cs="Arial Narrow"/>
                <w:sz w:val="22"/>
                <w:szCs w:val="22"/>
                <w:lang w:val="en"/>
              </w:rPr>
              <w:lastRenderedPageBreak/>
              <w:t xml:space="preserve">economic dimensions of sustainability. Sustainable development as social change. </w:t>
            </w:r>
          </w:p>
        </w:tc>
        <w:tc>
          <w:tcPr>
            <w:tcW w:w="570" w:type="dxa"/>
            <w:tcBorders>
              <w:top w:val="single" w:sz="4" w:space="0" w:color="auto"/>
              <w:left w:val="single" w:sz="6" w:space="0" w:color="auto"/>
              <w:bottom w:val="single" w:sz="4" w:space="0" w:color="auto"/>
              <w:right w:val="single" w:sz="6" w:space="0" w:color="auto"/>
            </w:tcBorders>
          </w:tcPr>
          <w:p w14:paraId="3D8498D8" w14:textId="4C2A6A78"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lastRenderedPageBreak/>
              <w:t>2</w:t>
            </w:r>
          </w:p>
        </w:tc>
        <w:tc>
          <w:tcPr>
            <w:tcW w:w="570" w:type="dxa"/>
            <w:tcBorders>
              <w:top w:val="single" w:sz="4" w:space="0" w:color="auto"/>
              <w:left w:val="single" w:sz="6" w:space="0" w:color="auto"/>
              <w:bottom w:val="single" w:sz="4" w:space="0" w:color="auto"/>
              <w:right w:val="single" w:sz="6" w:space="0" w:color="auto"/>
            </w:tcBorders>
          </w:tcPr>
          <w:p w14:paraId="22E85BDB" w14:textId="77777777" w:rsidR="0089172A" w:rsidRPr="005B2557" w:rsidRDefault="0089172A" w:rsidP="00C233C1">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47189BAD" w14:textId="62AAB6A9"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161921C1" w14:textId="672D0DF1"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033B0090" w14:textId="77777777" w:rsidTr="00C233C1">
        <w:trPr>
          <w:trHeight w:val="206"/>
        </w:trPr>
        <w:tc>
          <w:tcPr>
            <w:tcW w:w="843" w:type="dxa"/>
            <w:tcBorders>
              <w:top w:val="single" w:sz="4" w:space="0" w:color="auto"/>
              <w:left w:val="single" w:sz="6" w:space="0" w:color="auto"/>
              <w:bottom w:val="single" w:sz="4" w:space="0" w:color="auto"/>
              <w:right w:val="single" w:sz="4" w:space="0" w:color="auto"/>
            </w:tcBorders>
          </w:tcPr>
          <w:p w14:paraId="1AEF1162" w14:textId="004165CB" w:rsidR="0089172A" w:rsidRPr="00C25DCD" w:rsidRDefault="0089172A" w:rsidP="00C233C1">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5.</w:t>
            </w:r>
          </w:p>
        </w:tc>
        <w:tc>
          <w:tcPr>
            <w:tcW w:w="4950" w:type="dxa"/>
            <w:tcBorders>
              <w:top w:val="single" w:sz="4" w:space="0" w:color="auto"/>
              <w:left w:val="single" w:sz="4" w:space="0" w:color="auto"/>
              <w:bottom w:val="single" w:sz="4" w:space="0" w:color="auto"/>
              <w:right w:val="single" w:sz="6" w:space="0" w:color="auto"/>
            </w:tcBorders>
          </w:tcPr>
          <w:p w14:paraId="679555B6" w14:textId="77777777" w:rsidR="0089172A" w:rsidRPr="0089172A" w:rsidRDefault="0089172A" w:rsidP="0089172A">
            <w:pPr>
              <w:spacing w:line="240" w:lineRule="auto"/>
              <w:contextualSpacing/>
              <w:jc w:val="both"/>
              <w:rPr>
                <w:rFonts w:ascii="Arial Narrow" w:hAnsi="Arial Narrow" w:cs="Arial Narrow"/>
                <w:sz w:val="22"/>
                <w:szCs w:val="22"/>
                <w:lang w:val="en"/>
              </w:rPr>
            </w:pPr>
            <w:r w:rsidRPr="0089172A">
              <w:rPr>
                <w:rFonts w:ascii="Arial Narrow" w:hAnsi="Arial Narrow" w:cs="Arial Narrow"/>
                <w:sz w:val="22"/>
                <w:szCs w:val="22"/>
                <w:lang w:val="en"/>
              </w:rPr>
              <w:t>Sustainable development as a new worldview</w:t>
            </w:r>
          </w:p>
          <w:p w14:paraId="607AACC6" w14:textId="42C5A7D1" w:rsidR="0089172A" w:rsidRPr="00C25DCD" w:rsidRDefault="0089172A" w:rsidP="00C233C1">
            <w:pPr>
              <w:spacing w:line="240" w:lineRule="auto"/>
              <w:contextualSpacing/>
              <w:jc w:val="both"/>
              <w:rPr>
                <w:rFonts w:ascii="Arial Narrow" w:hAnsi="Arial Narrow" w:cs="Arial Narrow"/>
                <w:sz w:val="22"/>
                <w:szCs w:val="22"/>
              </w:rPr>
            </w:pPr>
            <w:r w:rsidRPr="0089172A">
              <w:rPr>
                <w:rFonts w:ascii="Arial Narrow" w:hAnsi="Arial Narrow" w:cs="Arial Narrow"/>
                <w:sz w:val="22"/>
                <w:szCs w:val="22"/>
                <w:lang w:val="en"/>
              </w:rPr>
              <w:t>Indicators of sustainable development. Sustainable development of the rural area. Sustainable development of cities. Examples of good practice in Croatia.</w:t>
            </w:r>
          </w:p>
        </w:tc>
        <w:tc>
          <w:tcPr>
            <w:tcW w:w="570" w:type="dxa"/>
            <w:tcBorders>
              <w:top w:val="single" w:sz="4" w:space="0" w:color="auto"/>
              <w:left w:val="single" w:sz="6" w:space="0" w:color="auto"/>
              <w:bottom w:val="single" w:sz="4" w:space="0" w:color="auto"/>
              <w:right w:val="single" w:sz="6" w:space="0" w:color="auto"/>
            </w:tcBorders>
          </w:tcPr>
          <w:p w14:paraId="5D430F67" w14:textId="12436632"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4" w:space="0" w:color="auto"/>
              <w:left w:val="single" w:sz="6" w:space="0" w:color="auto"/>
              <w:bottom w:val="single" w:sz="4" w:space="0" w:color="auto"/>
              <w:right w:val="single" w:sz="6" w:space="0" w:color="auto"/>
            </w:tcBorders>
          </w:tcPr>
          <w:p w14:paraId="70B2DCB3" w14:textId="77777777" w:rsidR="0089172A" w:rsidRPr="005B2557" w:rsidRDefault="0089172A" w:rsidP="00C233C1">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18C9A9A7" w14:textId="4A2E52F3"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0B7E316E" w14:textId="3CE042F4"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7FD608E3" w14:textId="77777777" w:rsidTr="00C233C1">
        <w:trPr>
          <w:trHeight w:val="170"/>
        </w:trPr>
        <w:tc>
          <w:tcPr>
            <w:tcW w:w="843" w:type="dxa"/>
            <w:tcBorders>
              <w:top w:val="single" w:sz="4" w:space="0" w:color="auto"/>
              <w:left w:val="single" w:sz="6" w:space="0" w:color="auto"/>
              <w:bottom w:val="single" w:sz="4" w:space="0" w:color="auto"/>
              <w:right w:val="single" w:sz="4" w:space="0" w:color="auto"/>
            </w:tcBorders>
          </w:tcPr>
          <w:p w14:paraId="7E3C8AF8" w14:textId="368DA905" w:rsidR="0089172A" w:rsidRPr="00C25DCD" w:rsidRDefault="0089172A" w:rsidP="00C233C1">
            <w:pPr>
              <w:spacing w:line="240" w:lineRule="auto"/>
              <w:contextualSpacing/>
              <w:jc w:val="both"/>
              <w:rPr>
                <w:rFonts w:ascii="Arial Narrow" w:eastAsia="Times New Roman" w:hAnsi="Arial Narrow"/>
                <w:sz w:val="22"/>
                <w:szCs w:val="22"/>
                <w:lang w:eastAsia="hr-HR"/>
              </w:rPr>
            </w:pPr>
            <w:r w:rsidRPr="00AA289D">
              <w:rPr>
                <w:rFonts w:ascii="Arial Narrow" w:eastAsia="Times New Roman" w:hAnsi="Arial Narrow"/>
                <w:sz w:val="22"/>
                <w:szCs w:val="22"/>
                <w:lang w:eastAsia="hr-HR"/>
              </w:rPr>
              <w:t>6.</w:t>
            </w:r>
          </w:p>
        </w:tc>
        <w:tc>
          <w:tcPr>
            <w:tcW w:w="4950" w:type="dxa"/>
            <w:tcBorders>
              <w:top w:val="single" w:sz="4" w:space="0" w:color="auto"/>
              <w:left w:val="single" w:sz="4" w:space="0" w:color="auto"/>
              <w:bottom w:val="single" w:sz="4" w:space="0" w:color="auto"/>
              <w:right w:val="single" w:sz="6" w:space="0" w:color="auto"/>
            </w:tcBorders>
          </w:tcPr>
          <w:p w14:paraId="73AC52BD" w14:textId="794E4D6D" w:rsidR="0089172A" w:rsidRPr="00C25DCD" w:rsidRDefault="00CE0C43" w:rsidP="00C233C1">
            <w:pPr>
              <w:spacing w:line="240" w:lineRule="auto"/>
              <w:contextualSpacing/>
              <w:jc w:val="both"/>
              <w:rPr>
                <w:rFonts w:ascii="Arial Narrow" w:hAnsi="Arial Narrow" w:cs="Arial Narrow"/>
                <w:sz w:val="22"/>
                <w:szCs w:val="22"/>
              </w:rPr>
            </w:pPr>
            <w:r w:rsidRPr="00CE0C43">
              <w:rPr>
                <w:rFonts w:ascii="Arial Narrow" w:hAnsi="Arial Narrow" w:cs="Arial Narrow"/>
                <w:sz w:val="22"/>
                <w:szCs w:val="22"/>
                <w:lang w:val="en"/>
              </w:rPr>
              <w:t>Sustainable communities. Carrying capacity of the community. Solidarity exchange groups. Examples of good practice. Volunteering</w:t>
            </w:r>
          </w:p>
        </w:tc>
        <w:tc>
          <w:tcPr>
            <w:tcW w:w="570" w:type="dxa"/>
            <w:tcBorders>
              <w:top w:val="single" w:sz="4" w:space="0" w:color="auto"/>
              <w:left w:val="single" w:sz="6" w:space="0" w:color="auto"/>
              <w:bottom w:val="single" w:sz="4" w:space="0" w:color="auto"/>
              <w:right w:val="single" w:sz="6" w:space="0" w:color="auto"/>
            </w:tcBorders>
          </w:tcPr>
          <w:p w14:paraId="34EF063C" w14:textId="3EB45585"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4" w:space="0" w:color="auto"/>
              <w:left w:val="single" w:sz="6" w:space="0" w:color="auto"/>
              <w:bottom w:val="single" w:sz="4" w:space="0" w:color="auto"/>
              <w:right w:val="single" w:sz="6" w:space="0" w:color="auto"/>
            </w:tcBorders>
          </w:tcPr>
          <w:p w14:paraId="50CF0316" w14:textId="77777777" w:rsidR="0089172A" w:rsidRPr="005B2557" w:rsidRDefault="0089172A" w:rsidP="00C233C1">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30B65449" w14:textId="77777777" w:rsidR="0089172A" w:rsidRPr="005B2557" w:rsidRDefault="0089172A" w:rsidP="00C233C1">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5DCC4092" w14:textId="6DA50874"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475AEE08" w14:textId="77777777" w:rsidTr="00C233C1">
        <w:trPr>
          <w:trHeight w:val="206"/>
        </w:trPr>
        <w:tc>
          <w:tcPr>
            <w:tcW w:w="843" w:type="dxa"/>
            <w:tcBorders>
              <w:top w:val="single" w:sz="4" w:space="0" w:color="auto"/>
              <w:left w:val="single" w:sz="6" w:space="0" w:color="auto"/>
              <w:bottom w:val="single" w:sz="4" w:space="0" w:color="auto"/>
              <w:right w:val="single" w:sz="4" w:space="0" w:color="auto"/>
            </w:tcBorders>
          </w:tcPr>
          <w:p w14:paraId="44DC3ADE" w14:textId="7352E127" w:rsidR="0089172A" w:rsidRPr="00C25DCD" w:rsidRDefault="0089172A" w:rsidP="00C233C1">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7.</w:t>
            </w:r>
          </w:p>
        </w:tc>
        <w:tc>
          <w:tcPr>
            <w:tcW w:w="4950" w:type="dxa"/>
            <w:tcBorders>
              <w:top w:val="single" w:sz="4" w:space="0" w:color="auto"/>
              <w:left w:val="single" w:sz="4" w:space="0" w:color="auto"/>
              <w:bottom w:val="single" w:sz="4" w:space="0" w:color="auto"/>
              <w:right w:val="single" w:sz="6" w:space="0" w:color="auto"/>
            </w:tcBorders>
          </w:tcPr>
          <w:p w14:paraId="4FCB203A" w14:textId="19BB1AF0" w:rsidR="0089172A" w:rsidRPr="00C25DCD" w:rsidRDefault="00CE0C43" w:rsidP="00C233C1">
            <w:pPr>
              <w:spacing w:line="240" w:lineRule="auto"/>
              <w:contextualSpacing/>
              <w:jc w:val="both"/>
              <w:rPr>
                <w:rFonts w:ascii="Arial Narrow" w:hAnsi="Arial Narrow" w:cs="Arial Narrow"/>
                <w:sz w:val="22"/>
                <w:szCs w:val="22"/>
              </w:rPr>
            </w:pPr>
            <w:r w:rsidRPr="00CE0C43">
              <w:rPr>
                <w:rFonts w:ascii="Arial Narrow" w:hAnsi="Arial Narrow" w:cs="Arial Narrow"/>
                <w:sz w:val="22"/>
                <w:szCs w:val="22"/>
                <w:lang w:val="en"/>
              </w:rPr>
              <w:t>Education and training for sustainable development. Lifelong learning for sustainable development.</w:t>
            </w:r>
          </w:p>
        </w:tc>
        <w:tc>
          <w:tcPr>
            <w:tcW w:w="570" w:type="dxa"/>
            <w:tcBorders>
              <w:top w:val="single" w:sz="4" w:space="0" w:color="auto"/>
              <w:left w:val="single" w:sz="6" w:space="0" w:color="auto"/>
              <w:bottom w:val="single" w:sz="4" w:space="0" w:color="auto"/>
              <w:right w:val="single" w:sz="6" w:space="0" w:color="auto"/>
            </w:tcBorders>
          </w:tcPr>
          <w:p w14:paraId="3EA03925" w14:textId="68D7FA91"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0" w:type="dxa"/>
            <w:tcBorders>
              <w:top w:val="single" w:sz="4" w:space="0" w:color="auto"/>
              <w:left w:val="single" w:sz="6" w:space="0" w:color="auto"/>
              <w:bottom w:val="single" w:sz="4" w:space="0" w:color="auto"/>
              <w:right w:val="single" w:sz="6" w:space="0" w:color="auto"/>
            </w:tcBorders>
          </w:tcPr>
          <w:p w14:paraId="23BD25BF" w14:textId="77777777" w:rsidR="0089172A" w:rsidRPr="005B2557" w:rsidRDefault="0089172A" w:rsidP="00C233C1">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2A5DDA0B" w14:textId="1A03D8A9"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6D82A0AD" w14:textId="5DC633A9" w:rsidR="0089172A" w:rsidRPr="005B2557" w:rsidRDefault="0089172A" w:rsidP="00C233C1">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394E6882" w14:textId="77777777" w:rsidTr="00361573">
        <w:trPr>
          <w:trHeight w:val="252"/>
        </w:trPr>
        <w:tc>
          <w:tcPr>
            <w:tcW w:w="843" w:type="dxa"/>
            <w:tcBorders>
              <w:top w:val="single" w:sz="4" w:space="0" w:color="auto"/>
              <w:left w:val="single" w:sz="6" w:space="0" w:color="auto"/>
              <w:bottom w:val="single" w:sz="4" w:space="0" w:color="auto"/>
              <w:right w:val="single" w:sz="4" w:space="0" w:color="auto"/>
            </w:tcBorders>
          </w:tcPr>
          <w:p w14:paraId="218ABD61" w14:textId="36804A83" w:rsidR="0089172A" w:rsidRPr="00C25DCD" w:rsidRDefault="0089172A" w:rsidP="00D8000E">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8.</w:t>
            </w:r>
          </w:p>
        </w:tc>
        <w:tc>
          <w:tcPr>
            <w:tcW w:w="4950" w:type="dxa"/>
            <w:tcBorders>
              <w:top w:val="single" w:sz="4" w:space="0" w:color="auto"/>
              <w:left w:val="single" w:sz="4" w:space="0" w:color="auto"/>
              <w:bottom w:val="single" w:sz="4" w:space="0" w:color="auto"/>
              <w:right w:val="single" w:sz="6" w:space="0" w:color="auto"/>
            </w:tcBorders>
          </w:tcPr>
          <w:p w14:paraId="628FFA78" w14:textId="29E73BAA" w:rsidR="0089172A" w:rsidRPr="00C25DCD" w:rsidRDefault="00CE0C43" w:rsidP="00D8000E">
            <w:pPr>
              <w:spacing w:line="240" w:lineRule="auto"/>
              <w:contextualSpacing/>
              <w:jc w:val="both"/>
              <w:rPr>
                <w:rFonts w:ascii="Arial Narrow" w:hAnsi="Arial Narrow" w:cs="Arial Narrow"/>
                <w:sz w:val="22"/>
                <w:szCs w:val="22"/>
              </w:rPr>
            </w:pPr>
            <w:r w:rsidRPr="00CE0C43">
              <w:rPr>
                <w:rFonts w:ascii="Arial Narrow" w:hAnsi="Arial Narrow" w:cs="Arial Narrow"/>
                <w:sz w:val="22"/>
                <w:szCs w:val="22"/>
                <w:lang w:val="en"/>
              </w:rPr>
              <w:t>Traditional ecological knowledge. Local knowledge about the environment. Heritage and sustainable development. Ecofeminism</w:t>
            </w:r>
          </w:p>
        </w:tc>
        <w:tc>
          <w:tcPr>
            <w:tcW w:w="570" w:type="dxa"/>
            <w:tcBorders>
              <w:top w:val="single" w:sz="4" w:space="0" w:color="auto"/>
              <w:left w:val="single" w:sz="6" w:space="0" w:color="auto"/>
              <w:bottom w:val="single" w:sz="4" w:space="0" w:color="auto"/>
              <w:right w:val="single" w:sz="6" w:space="0" w:color="auto"/>
            </w:tcBorders>
          </w:tcPr>
          <w:p w14:paraId="4888AB54" w14:textId="77777777" w:rsidR="0089172A" w:rsidRPr="005B2557" w:rsidRDefault="0089172A" w:rsidP="00D8000E">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3</w:t>
            </w:r>
          </w:p>
        </w:tc>
        <w:tc>
          <w:tcPr>
            <w:tcW w:w="570" w:type="dxa"/>
            <w:tcBorders>
              <w:top w:val="single" w:sz="4" w:space="0" w:color="auto"/>
              <w:left w:val="single" w:sz="6" w:space="0" w:color="auto"/>
              <w:bottom w:val="single" w:sz="4" w:space="0" w:color="auto"/>
              <w:right w:val="single" w:sz="6" w:space="0" w:color="auto"/>
            </w:tcBorders>
          </w:tcPr>
          <w:p w14:paraId="3E219846" w14:textId="77777777" w:rsidR="0089172A" w:rsidRPr="005B2557" w:rsidRDefault="0089172A" w:rsidP="00D8000E">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29DB7858" w14:textId="77777777" w:rsidR="0089172A" w:rsidRPr="005B2557" w:rsidRDefault="0089172A" w:rsidP="00D8000E">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63A4834F" w14:textId="23A23693" w:rsidR="0089172A" w:rsidRPr="00361573" w:rsidRDefault="0089172A" w:rsidP="00361573">
            <w:pPr>
              <w:spacing w:line="240" w:lineRule="auto"/>
              <w:contextualSpacing/>
              <w:rPr>
                <w:rFonts w:ascii="Arial Narrow" w:hAnsi="Arial Narrow"/>
                <w:sz w:val="22"/>
                <w:szCs w:val="22"/>
              </w:rPr>
            </w:pPr>
            <w:r w:rsidRPr="00167B20">
              <w:rPr>
                <w:rFonts w:ascii="Arial Narrow" w:hAnsi="Arial Narrow"/>
                <w:sz w:val="22"/>
                <w:szCs w:val="22"/>
              </w:rPr>
              <w:t>lecture hall</w:t>
            </w:r>
          </w:p>
        </w:tc>
      </w:tr>
      <w:tr w:rsidR="00684249" w:rsidRPr="005B2557" w14:paraId="1F3B968F" w14:textId="77777777" w:rsidTr="00C233C1">
        <w:trPr>
          <w:trHeight w:val="252"/>
        </w:trPr>
        <w:tc>
          <w:tcPr>
            <w:tcW w:w="843" w:type="dxa"/>
            <w:tcBorders>
              <w:top w:val="single" w:sz="4" w:space="0" w:color="auto"/>
              <w:left w:val="single" w:sz="6" w:space="0" w:color="auto"/>
              <w:bottom w:val="single" w:sz="4" w:space="0" w:color="auto"/>
              <w:right w:val="single" w:sz="4" w:space="0" w:color="auto"/>
            </w:tcBorders>
          </w:tcPr>
          <w:p w14:paraId="00AA5C77" w14:textId="0CF468D6" w:rsidR="00684249" w:rsidRPr="00C25DCD" w:rsidRDefault="00361573" w:rsidP="00C233C1">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9</w:t>
            </w:r>
            <w:r w:rsidR="004E29B7" w:rsidRPr="00C25DCD">
              <w:rPr>
                <w:rFonts w:ascii="Arial Narrow" w:eastAsia="Times New Roman" w:hAnsi="Arial Narrow"/>
                <w:sz w:val="22"/>
                <w:szCs w:val="22"/>
                <w:lang w:eastAsia="hr-HR"/>
              </w:rPr>
              <w:t>.</w:t>
            </w:r>
          </w:p>
        </w:tc>
        <w:tc>
          <w:tcPr>
            <w:tcW w:w="4950" w:type="dxa"/>
            <w:tcBorders>
              <w:top w:val="single" w:sz="4" w:space="0" w:color="auto"/>
              <w:left w:val="single" w:sz="4" w:space="0" w:color="auto"/>
              <w:bottom w:val="single" w:sz="4" w:space="0" w:color="auto"/>
              <w:right w:val="single" w:sz="6" w:space="0" w:color="auto"/>
            </w:tcBorders>
          </w:tcPr>
          <w:p w14:paraId="22A9FE4D" w14:textId="10D013D0" w:rsidR="00684249" w:rsidRPr="00C25DCD" w:rsidRDefault="00CE0C43" w:rsidP="00C233C1">
            <w:pPr>
              <w:spacing w:line="240" w:lineRule="auto"/>
              <w:contextualSpacing/>
              <w:jc w:val="both"/>
              <w:rPr>
                <w:rFonts w:ascii="Arial Narrow" w:hAnsi="Arial Narrow" w:cs="Arial Narrow"/>
                <w:sz w:val="22"/>
                <w:szCs w:val="22"/>
              </w:rPr>
            </w:pPr>
            <w:r w:rsidRPr="00CE0C43">
              <w:rPr>
                <w:rFonts w:ascii="Arial Narrow" w:hAnsi="Arial Narrow" w:cs="Arial Narrow"/>
                <w:sz w:val="22"/>
                <w:szCs w:val="22"/>
                <w:lang w:val="en"/>
              </w:rPr>
              <w:t>Ecological footprint. Calculation of ecological footprint in the world and in Croatia. Ecological debt. Human Development Index. Growth limits</w:t>
            </w:r>
          </w:p>
        </w:tc>
        <w:tc>
          <w:tcPr>
            <w:tcW w:w="570" w:type="dxa"/>
            <w:tcBorders>
              <w:top w:val="single" w:sz="4" w:space="0" w:color="auto"/>
              <w:left w:val="single" w:sz="6" w:space="0" w:color="auto"/>
              <w:bottom w:val="single" w:sz="4" w:space="0" w:color="auto"/>
              <w:right w:val="single" w:sz="6" w:space="0" w:color="auto"/>
            </w:tcBorders>
          </w:tcPr>
          <w:p w14:paraId="6E8D84DF" w14:textId="40B48A7B" w:rsidR="00684249" w:rsidRPr="005B2557" w:rsidRDefault="004E29B7"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0" w:type="dxa"/>
            <w:tcBorders>
              <w:top w:val="single" w:sz="4" w:space="0" w:color="auto"/>
              <w:left w:val="single" w:sz="6" w:space="0" w:color="auto"/>
              <w:bottom w:val="single" w:sz="4" w:space="0" w:color="auto"/>
              <w:right w:val="single" w:sz="6" w:space="0" w:color="auto"/>
            </w:tcBorders>
          </w:tcPr>
          <w:p w14:paraId="462F4D7E" w14:textId="6D21C4F0" w:rsidR="00684249" w:rsidRPr="005B2557" w:rsidRDefault="00B72393"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6" w:type="dxa"/>
            <w:tcBorders>
              <w:top w:val="single" w:sz="4" w:space="0" w:color="auto"/>
              <w:left w:val="single" w:sz="6" w:space="0" w:color="auto"/>
              <w:bottom w:val="single" w:sz="4" w:space="0" w:color="auto"/>
              <w:right w:val="single" w:sz="6" w:space="0" w:color="auto"/>
            </w:tcBorders>
          </w:tcPr>
          <w:p w14:paraId="1FBCC15A" w14:textId="545572CB" w:rsidR="00684249" w:rsidRPr="005B2557" w:rsidRDefault="00684249" w:rsidP="00C233C1">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275266B9" w14:textId="68728A6C" w:rsidR="00684249" w:rsidRPr="005B2557" w:rsidRDefault="0089172A" w:rsidP="00C233C1">
            <w:pPr>
              <w:spacing w:line="240" w:lineRule="auto"/>
              <w:contextualSpacing/>
              <w:rPr>
                <w:rFonts w:ascii="Arial Narrow" w:eastAsia="Times New Roman" w:hAnsi="Arial Narrow"/>
                <w:sz w:val="22"/>
                <w:szCs w:val="22"/>
                <w:lang w:eastAsia="hr-HR"/>
              </w:rPr>
            </w:pPr>
            <w:r w:rsidRPr="0089172A">
              <w:rPr>
                <w:rFonts w:ascii="Arial Narrow" w:hAnsi="Arial Narrow"/>
                <w:sz w:val="22"/>
                <w:szCs w:val="22"/>
              </w:rPr>
              <w:t>lecture hall</w:t>
            </w:r>
            <w:r>
              <w:rPr>
                <w:rFonts w:ascii="Arial Narrow" w:hAnsi="Arial Narrow"/>
                <w:sz w:val="22"/>
                <w:szCs w:val="22"/>
              </w:rPr>
              <w:t>/lecture hall for informatics</w:t>
            </w:r>
          </w:p>
        </w:tc>
      </w:tr>
      <w:tr w:rsidR="0089172A" w:rsidRPr="005B2557" w14:paraId="0B0233B3" w14:textId="77777777" w:rsidTr="00C233C1">
        <w:trPr>
          <w:trHeight w:val="194"/>
        </w:trPr>
        <w:tc>
          <w:tcPr>
            <w:tcW w:w="843" w:type="dxa"/>
            <w:tcBorders>
              <w:top w:val="single" w:sz="4" w:space="0" w:color="auto"/>
              <w:left w:val="single" w:sz="6" w:space="0" w:color="auto"/>
              <w:bottom w:val="single" w:sz="4" w:space="0" w:color="auto"/>
              <w:right w:val="single" w:sz="4" w:space="0" w:color="auto"/>
            </w:tcBorders>
          </w:tcPr>
          <w:p w14:paraId="6C4A704F" w14:textId="3FE3F3C6" w:rsidR="0089172A" w:rsidRPr="00C25DCD" w:rsidRDefault="0089172A" w:rsidP="0089172A">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10.</w:t>
            </w:r>
          </w:p>
        </w:tc>
        <w:tc>
          <w:tcPr>
            <w:tcW w:w="4950" w:type="dxa"/>
            <w:tcBorders>
              <w:top w:val="single" w:sz="4" w:space="0" w:color="auto"/>
              <w:left w:val="single" w:sz="4" w:space="0" w:color="auto"/>
              <w:bottom w:val="single" w:sz="4" w:space="0" w:color="auto"/>
              <w:right w:val="single" w:sz="6" w:space="0" w:color="auto"/>
            </w:tcBorders>
          </w:tcPr>
          <w:p w14:paraId="7EC36DF2" w14:textId="4B7E9B23" w:rsidR="0089172A" w:rsidRPr="00C25DCD" w:rsidRDefault="00CE0C43" w:rsidP="0089172A">
            <w:pPr>
              <w:spacing w:line="240" w:lineRule="auto"/>
              <w:contextualSpacing/>
              <w:jc w:val="both"/>
              <w:rPr>
                <w:rFonts w:ascii="Arial Narrow" w:hAnsi="Arial Narrow" w:cs="Arial Narrow"/>
                <w:sz w:val="22"/>
                <w:szCs w:val="22"/>
              </w:rPr>
            </w:pPr>
            <w:r w:rsidRPr="00CE0C43">
              <w:rPr>
                <w:rFonts w:ascii="Arial Narrow" w:hAnsi="Arial Narrow" w:cs="Arial Narrow"/>
                <w:sz w:val="22"/>
                <w:szCs w:val="22"/>
                <w:lang w:val="en"/>
              </w:rPr>
              <w:t>Sustainability and the concept of modern economic development. Interdependence of environment and economic development.</w:t>
            </w:r>
          </w:p>
        </w:tc>
        <w:tc>
          <w:tcPr>
            <w:tcW w:w="570" w:type="dxa"/>
            <w:tcBorders>
              <w:top w:val="single" w:sz="4" w:space="0" w:color="auto"/>
              <w:left w:val="single" w:sz="6" w:space="0" w:color="auto"/>
              <w:bottom w:val="single" w:sz="4" w:space="0" w:color="auto"/>
              <w:right w:val="single" w:sz="6" w:space="0" w:color="auto"/>
            </w:tcBorders>
          </w:tcPr>
          <w:p w14:paraId="2A5DE8CF" w14:textId="27AB0A09"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3</w:t>
            </w:r>
          </w:p>
        </w:tc>
        <w:tc>
          <w:tcPr>
            <w:tcW w:w="570" w:type="dxa"/>
            <w:tcBorders>
              <w:top w:val="single" w:sz="4" w:space="0" w:color="auto"/>
              <w:left w:val="single" w:sz="6" w:space="0" w:color="auto"/>
              <w:bottom w:val="single" w:sz="4" w:space="0" w:color="auto"/>
              <w:right w:val="single" w:sz="6" w:space="0" w:color="auto"/>
            </w:tcBorders>
          </w:tcPr>
          <w:p w14:paraId="6FB90578"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2813B63F" w14:textId="66800C7A"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174346DC" w14:textId="0A222128"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1C512A7B" w14:textId="77777777" w:rsidTr="00C233C1">
        <w:trPr>
          <w:trHeight w:val="194"/>
        </w:trPr>
        <w:tc>
          <w:tcPr>
            <w:tcW w:w="843" w:type="dxa"/>
            <w:tcBorders>
              <w:top w:val="single" w:sz="4" w:space="0" w:color="auto"/>
              <w:left w:val="single" w:sz="6" w:space="0" w:color="auto"/>
              <w:bottom w:val="single" w:sz="4" w:space="0" w:color="auto"/>
              <w:right w:val="single" w:sz="4" w:space="0" w:color="auto"/>
            </w:tcBorders>
          </w:tcPr>
          <w:p w14:paraId="7542C463" w14:textId="15343696" w:rsidR="0089172A" w:rsidRPr="00C25DCD" w:rsidRDefault="0089172A" w:rsidP="0089172A">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11.</w:t>
            </w:r>
          </w:p>
        </w:tc>
        <w:tc>
          <w:tcPr>
            <w:tcW w:w="4950" w:type="dxa"/>
            <w:tcBorders>
              <w:top w:val="single" w:sz="4" w:space="0" w:color="auto"/>
              <w:left w:val="single" w:sz="4" w:space="0" w:color="auto"/>
              <w:bottom w:val="single" w:sz="4" w:space="0" w:color="auto"/>
              <w:right w:val="single" w:sz="6" w:space="0" w:color="auto"/>
            </w:tcBorders>
          </w:tcPr>
          <w:p w14:paraId="1D750047" w14:textId="09ED821E" w:rsidR="0089172A" w:rsidRPr="00C25DCD" w:rsidRDefault="00CE0C43" w:rsidP="0089172A">
            <w:pPr>
              <w:spacing w:line="240" w:lineRule="auto"/>
              <w:contextualSpacing/>
              <w:jc w:val="both"/>
              <w:rPr>
                <w:rFonts w:ascii="Arial Narrow" w:hAnsi="Arial Narrow" w:cs="Arial Narrow"/>
                <w:sz w:val="22"/>
                <w:szCs w:val="22"/>
              </w:rPr>
            </w:pPr>
            <w:r w:rsidRPr="00CE0C43">
              <w:rPr>
                <w:rFonts w:ascii="Arial Narrow" w:hAnsi="Arial Narrow" w:cs="Arial Narrow"/>
                <w:sz w:val="22"/>
                <w:szCs w:val="22"/>
                <w:lang w:val="en"/>
              </w:rPr>
              <w:t>Economic development and growth. Daly's entropic setting of a stable economy versus unsustainable development</w:t>
            </w:r>
          </w:p>
        </w:tc>
        <w:tc>
          <w:tcPr>
            <w:tcW w:w="570" w:type="dxa"/>
            <w:tcBorders>
              <w:top w:val="single" w:sz="4" w:space="0" w:color="auto"/>
              <w:left w:val="single" w:sz="6" w:space="0" w:color="auto"/>
              <w:bottom w:val="single" w:sz="4" w:space="0" w:color="auto"/>
              <w:right w:val="single" w:sz="6" w:space="0" w:color="auto"/>
            </w:tcBorders>
          </w:tcPr>
          <w:p w14:paraId="2C987671" w14:textId="67ACBD81"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4" w:space="0" w:color="auto"/>
              <w:left w:val="single" w:sz="6" w:space="0" w:color="auto"/>
              <w:bottom w:val="single" w:sz="4" w:space="0" w:color="auto"/>
              <w:right w:val="single" w:sz="6" w:space="0" w:color="auto"/>
            </w:tcBorders>
          </w:tcPr>
          <w:p w14:paraId="70048DF0"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79C61590" w14:textId="596B9456"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3F362C60" w14:textId="00103303"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52DFEBD0" w14:textId="77777777" w:rsidTr="00C233C1">
        <w:trPr>
          <w:trHeight w:val="1092"/>
        </w:trPr>
        <w:tc>
          <w:tcPr>
            <w:tcW w:w="843" w:type="dxa"/>
            <w:tcBorders>
              <w:top w:val="single" w:sz="4" w:space="0" w:color="auto"/>
              <w:left w:val="single" w:sz="6" w:space="0" w:color="auto"/>
              <w:bottom w:val="single" w:sz="4" w:space="0" w:color="auto"/>
              <w:right w:val="single" w:sz="4" w:space="0" w:color="auto"/>
            </w:tcBorders>
          </w:tcPr>
          <w:p w14:paraId="3898CD66" w14:textId="77BFE7B2" w:rsidR="0089172A" w:rsidRPr="00C25DCD" w:rsidRDefault="0089172A" w:rsidP="0089172A">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12.</w:t>
            </w:r>
          </w:p>
        </w:tc>
        <w:tc>
          <w:tcPr>
            <w:tcW w:w="4950" w:type="dxa"/>
            <w:tcBorders>
              <w:top w:val="single" w:sz="4" w:space="0" w:color="auto"/>
              <w:left w:val="single" w:sz="4" w:space="0" w:color="auto"/>
              <w:bottom w:val="single" w:sz="4" w:space="0" w:color="auto"/>
              <w:right w:val="single" w:sz="6" w:space="0" w:color="auto"/>
            </w:tcBorders>
          </w:tcPr>
          <w:p w14:paraId="2DE56066" w14:textId="77777777" w:rsidR="00A435EA" w:rsidRPr="00A435EA" w:rsidRDefault="00A435EA" w:rsidP="00A435E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Sustainable development as a definition of a new economic paradigm. Promotion of social and economic well-being - the welfare state. Corporate social responsibility</w:t>
            </w:r>
          </w:p>
          <w:p w14:paraId="590C8CD5" w14:textId="7B9568E0" w:rsidR="0089172A" w:rsidRPr="00C25DCD" w:rsidRDefault="0089172A" w:rsidP="0089172A">
            <w:pPr>
              <w:spacing w:line="240" w:lineRule="auto"/>
              <w:contextualSpacing/>
              <w:jc w:val="both"/>
              <w:rPr>
                <w:rFonts w:ascii="Arial Narrow" w:hAnsi="Arial Narrow" w:cs="Arial Narrow"/>
                <w:sz w:val="22"/>
                <w:szCs w:val="22"/>
              </w:rPr>
            </w:pPr>
          </w:p>
        </w:tc>
        <w:tc>
          <w:tcPr>
            <w:tcW w:w="570" w:type="dxa"/>
            <w:tcBorders>
              <w:top w:val="single" w:sz="4" w:space="0" w:color="auto"/>
              <w:left w:val="single" w:sz="6" w:space="0" w:color="auto"/>
              <w:bottom w:val="single" w:sz="4" w:space="0" w:color="auto"/>
              <w:right w:val="single" w:sz="6" w:space="0" w:color="auto"/>
            </w:tcBorders>
          </w:tcPr>
          <w:p w14:paraId="5183ABDB" w14:textId="68EEED94"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4" w:space="0" w:color="auto"/>
              <w:left w:val="single" w:sz="6" w:space="0" w:color="auto"/>
              <w:bottom w:val="single" w:sz="4" w:space="0" w:color="auto"/>
              <w:right w:val="single" w:sz="6" w:space="0" w:color="auto"/>
            </w:tcBorders>
          </w:tcPr>
          <w:p w14:paraId="4364E0A7"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100B3652"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192F9E7D" w14:textId="7073D64A"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33A36DD2" w14:textId="77777777" w:rsidTr="00C233C1">
        <w:trPr>
          <w:trHeight w:val="245"/>
        </w:trPr>
        <w:tc>
          <w:tcPr>
            <w:tcW w:w="843" w:type="dxa"/>
            <w:tcBorders>
              <w:top w:val="single" w:sz="4" w:space="0" w:color="auto"/>
              <w:left w:val="single" w:sz="6" w:space="0" w:color="auto"/>
              <w:bottom w:val="single" w:sz="4" w:space="0" w:color="auto"/>
              <w:right w:val="single" w:sz="4" w:space="0" w:color="auto"/>
            </w:tcBorders>
          </w:tcPr>
          <w:p w14:paraId="5E796F42" w14:textId="3344CC8D" w:rsidR="0089172A" w:rsidRPr="00C25DCD" w:rsidRDefault="0089172A" w:rsidP="0089172A">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13.</w:t>
            </w:r>
          </w:p>
        </w:tc>
        <w:tc>
          <w:tcPr>
            <w:tcW w:w="4950" w:type="dxa"/>
            <w:tcBorders>
              <w:top w:val="single" w:sz="4" w:space="0" w:color="auto"/>
              <w:left w:val="single" w:sz="4" w:space="0" w:color="auto"/>
              <w:bottom w:val="single" w:sz="4" w:space="0" w:color="auto"/>
              <w:right w:val="single" w:sz="6" w:space="0" w:color="auto"/>
            </w:tcBorders>
          </w:tcPr>
          <w:p w14:paraId="73AE1708" w14:textId="38D86F21" w:rsidR="0089172A" w:rsidRPr="00C25DCD" w:rsidRDefault="00A435EA" w:rsidP="0089172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Sustainable marketing and other instruments for achieving economic sustainability. Corporate social responsibility. Social entrepreneurship.</w:t>
            </w:r>
          </w:p>
        </w:tc>
        <w:tc>
          <w:tcPr>
            <w:tcW w:w="570" w:type="dxa"/>
            <w:tcBorders>
              <w:top w:val="single" w:sz="4" w:space="0" w:color="auto"/>
              <w:left w:val="single" w:sz="6" w:space="0" w:color="auto"/>
              <w:bottom w:val="single" w:sz="4" w:space="0" w:color="auto"/>
              <w:right w:val="single" w:sz="6" w:space="0" w:color="auto"/>
            </w:tcBorders>
          </w:tcPr>
          <w:p w14:paraId="78B688DC" w14:textId="311D404D"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4" w:space="0" w:color="auto"/>
              <w:left w:val="single" w:sz="6" w:space="0" w:color="auto"/>
              <w:bottom w:val="single" w:sz="4" w:space="0" w:color="auto"/>
              <w:right w:val="single" w:sz="6" w:space="0" w:color="auto"/>
            </w:tcBorders>
          </w:tcPr>
          <w:p w14:paraId="0DAD62FA"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4FBAB875" w14:textId="0F26964A"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49433DB7" w14:textId="7CD0BD5A"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253E9AC8" w14:textId="77777777" w:rsidTr="00C233C1">
        <w:trPr>
          <w:trHeight w:val="218"/>
        </w:trPr>
        <w:tc>
          <w:tcPr>
            <w:tcW w:w="843" w:type="dxa"/>
            <w:tcBorders>
              <w:top w:val="single" w:sz="4" w:space="0" w:color="auto"/>
              <w:left w:val="single" w:sz="6" w:space="0" w:color="auto"/>
              <w:bottom w:val="single" w:sz="4" w:space="0" w:color="auto"/>
              <w:right w:val="single" w:sz="4" w:space="0" w:color="auto"/>
            </w:tcBorders>
          </w:tcPr>
          <w:p w14:paraId="17749C7E" w14:textId="34C4C9E7" w:rsidR="0089172A" w:rsidRPr="00C25DCD" w:rsidRDefault="0089172A" w:rsidP="0089172A">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14.</w:t>
            </w:r>
          </w:p>
        </w:tc>
        <w:tc>
          <w:tcPr>
            <w:tcW w:w="4950" w:type="dxa"/>
            <w:tcBorders>
              <w:top w:val="single" w:sz="4" w:space="0" w:color="auto"/>
              <w:left w:val="single" w:sz="4" w:space="0" w:color="auto"/>
              <w:bottom w:val="single" w:sz="4" w:space="0" w:color="auto"/>
              <w:right w:val="single" w:sz="6" w:space="0" w:color="auto"/>
            </w:tcBorders>
          </w:tcPr>
          <w:p w14:paraId="6FA4449C" w14:textId="0E6142DA" w:rsidR="0089172A" w:rsidRPr="00C25DCD" w:rsidRDefault="00A435EA" w:rsidP="0089172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Socially responsible business - responsible business policies</w:t>
            </w:r>
          </w:p>
        </w:tc>
        <w:tc>
          <w:tcPr>
            <w:tcW w:w="570" w:type="dxa"/>
            <w:tcBorders>
              <w:top w:val="single" w:sz="4" w:space="0" w:color="auto"/>
              <w:left w:val="single" w:sz="6" w:space="0" w:color="auto"/>
              <w:bottom w:val="single" w:sz="4" w:space="0" w:color="auto"/>
              <w:right w:val="single" w:sz="6" w:space="0" w:color="auto"/>
            </w:tcBorders>
          </w:tcPr>
          <w:p w14:paraId="0BE90422" w14:textId="4A389546"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2</w:t>
            </w:r>
          </w:p>
        </w:tc>
        <w:tc>
          <w:tcPr>
            <w:tcW w:w="570" w:type="dxa"/>
            <w:tcBorders>
              <w:top w:val="single" w:sz="4" w:space="0" w:color="auto"/>
              <w:left w:val="single" w:sz="6" w:space="0" w:color="auto"/>
              <w:bottom w:val="single" w:sz="4" w:space="0" w:color="auto"/>
              <w:right w:val="single" w:sz="6" w:space="0" w:color="auto"/>
            </w:tcBorders>
          </w:tcPr>
          <w:p w14:paraId="055033FE"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70E74E1E" w14:textId="56604FB3"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74ACD399" w14:textId="01E2CC06"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33C164DD" w14:textId="77777777" w:rsidTr="00C233C1">
        <w:trPr>
          <w:trHeight w:val="156"/>
        </w:trPr>
        <w:tc>
          <w:tcPr>
            <w:tcW w:w="843" w:type="dxa"/>
            <w:tcBorders>
              <w:top w:val="single" w:sz="4" w:space="0" w:color="auto"/>
              <w:left w:val="single" w:sz="6" w:space="0" w:color="auto"/>
              <w:bottom w:val="single" w:sz="4" w:space="0" w:color="auto"/>
              <w:right w:val="single" w:sz="4" w:space="0" w:color="auto"/>
            </w:tcBorders>
          </w:tcPr>
          <w:p w14:paraId="2A2D11F7" w14:textId="648FFD91" w:rsidR="0089172A" w:rsidRPr="00C25DCD" w:rsidRDefault="0089172A" w:rsidP="0089172A">
            <w:pPr>
              <w:spacing w:line="240" w:lineRule="auto"/>
              <w:contextualSpacing/>
              <w:jc w:val="both"/>
              <w:rPr>
                <w:rFonts w:ascii="Arial Narrow" w:eastAsia="Times New Roman" w:hAnsi="Arial Narrow"/>
                <w:sz w:val="22"/>
                <w:szCs w:val="22"/>
                <w:lang w:eastAsia="hr-HR"/>
              </w:rPr>
            </w:pPr>
            <w:r w:rsidRPr="00C25DCD">
              <w:rPr>
                <w:rFonts w:ascii="Arial Narrow" w:eastAsia="Times New Roman" w:hAnsi="Arial Narrow"/>
                <w:sz w:val="22"/>
                <w:szCs w:val="22"/>
                <w:lang w:eastAsia="hr-HR"/>
              </w:rPr>
              <w:t>15.</w:t>
            </w:r>
          </w:p>
        </w:tc>
        <w:tc>
          <w:tcPr>
            <w:tcW w:w="4950" w:type="dxa"/>
            <w:tcBorders>
              <w:top w:val="single" w:sz="4" w:space="0" w:color="auto"/>
              <w:left w:val="single" w:sz="4" w:space="0" w:color="auto"/>
              <w:bottom w:val="single" w:sz="4" w:space="0" w:color="auto"/>
              <w:right w:val="single" w:sz="6" w:space="0" w:color="auto"/>
            </w:tcBorders>
          </w:tcPr>
          <w:p w14:paraId="1E1702B4" w14:textId="2C0D225F" w:rsidR="0089172A" w:rsidRPr="00C25DCD" w:rsidRDefault="00A435EA" w:rsidP="0089172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Rational/sustainable use of energy and natural resources (water, land, forests, etc.)</w:t>
            </w:r>
          </w:p>
        </w:tc>
        <w:tc>
          <w:tcPr>
            <w:tcW w:w="570" w:type="dxa"/>
            <w:tcBorders>
              <w:top w:val="single" w:sz="4" w:space="0" w:color="auto"/>
              <w:left w:val="single" w:sz="6" w:space="0" w:color="auto"/>
              <w:bottom w:val="single" w:sz="4" w:space="0" w:color="auto"/>
              <w:right w:val="single" w:sz="6" w:space="0" w:color="auto"/>
            </w:tcBorders>
          </w:tcPr>
          <w:p w14:paraId="73CF824A" w14:textId="77C38D52"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0" w:type="dxa"/>
            <w:tcBorders>
              <w:top w:val="single" w:sz="4" w:space="0" w:color="auto"/>
              <w:left w:val="single" w:sz="6" w:space="0" w:color="auto"/>
              <w:bottom w:val="single" w:sz="4" w:space="0" w:color="auto"/>
              <w:right w:val="single" w:sz="6" w:space="0" w:color="auto"/>
            </w:tcBorders>
          </w:tcPr>
          <w:p w14:paraId="7AC634FC"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20EB9B2A"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09AC583A" w14:textId="15F32342"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5FD7F601" w14:textId="77777777" w:rsidTr="00C233C1">
        <w:trPr>
          <w:trHeight w:val="194"/>
        </w:trPr>
        <w:tc>
          <w:tcPr>
            <w:tcW w:w="843" w:type="dxa"/>
            <w:tcBorders>
              <w:top w:val="single" w:sz="4" w:space="0" w:color="auto"/>
              <w:left w:val="single" w:sz="6" w:space="0" w:color="auto"/>
              <w:bottom w:val="single" w:sz="4" w:space="0" w:color="auto"/>
              <w:right w:val="single" w:sz="4" w:space="0" w:color="auto"/>
            </w:tcBorders>
          </w:tcPr>
          <w:p w14:paraId="0227F35C" w14:textId="49AE33CD" w:rsidR="0089172A" w:rsidRPr="005B2557" w:rsidRDefault="0089172A" w:rsidP="0089172A">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t>16.</w:t>
            </w:r>
          </w:p>
        </w:tc>
        <w:tc>
          <w:tcPr>
            <w:tcW w:w="4950" w:type="dxa"/>
            <w:tcBorders>
              <w:top w:val="single" w:sz="4" w:space="0" w:color="auto"/>
              <w:left w:val="single" w:sz="4" w:space="0" w:color="auto"/>
              <w:bottom w:val="single" w:sz="4" w:space="0" w:color="auto"/>
              <w:right w:val="single" w:sz="6" w:space="0" w:color="auto"/>
            </w:tcBorders>
          </w:tcPr>
          <w:p w14:paraId="51AFBC08" w14:textId="2F32B2AC" w:rsidR="0089172A" w:rsidRPr="005B2557" w:rsidRDefault="00A435EA" w:rsidP="0089172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Energy sources with regard to their generation - non-renewable and renewable sources. Renewable energy sources</w:t>
            </w:r>
          </w:p>
        </w:tc>
        <w:tc>
          <w:tcPr>
            <w:tcW w:w="570" w:type="dxa"/>
            <w:tcBorders>
              <w:top w:val="single" w:sz="4" w:space="0" w:color="auto"/>
              <w:left w:val="single" w:sz="6" w:space="0" w:color="auto"/>
              <w:bottom w:val="single" w:sz="4" w:space="0" w:color="auto"/>
              <w:right w:val="single" w:sz="6" w:space="0" w:color="auto"/>
            </w:tcBorders>
          </w:tcPr>
          <w:p w14:paraId="5DCD4DCE" w14:textId="24117C66"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0" w:type="dxa"/>
            <w:tcBorders>
              <w:top w:val="single" w:sz="4" w:space="0" w:color="auto"/>
              <w:left w:val="single" w:sz="6" w:space="0" w:color="auto"/>
              <w:bottom w:val="single" w:sz="4" w:space="0" w:color="auto"/>
              <w:right w:val="single" w:sz="6" w:space="0" w:color="auto"/>
            </w:tcBorders>
          </w:tcPr>
          <w:p w14:paraId="282ED2F2"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275F521A" w14:textId="47DE766B"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0EDD6E2A" w14:textId="263B4CA9"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15218F6A" w14:textId="77777777" w:rsidTr="00C233C1">
        <w:trPr>
          <w:trHeight w:val="218"/>
        </w:trPr>
        <w:tc>
          <w:tcPr>
            <w:tcW w:w="843" w:type="dxa"/>
            <w:tcBorders>
              <w:top w:val="single" w:sz="4" w:space="0" w:color="auto"/>
              <w:left w:val="single" w:sz="6" w:space="0" w:color="auto"/>
              <w:bottom w:val="single" w:sz="4" w:space="0" w:color="auto"/>
              <w:right w:val="single" w:sz="4" w:space="0" w:color="auto"/>
            </w:tcBorders>
          </w:tcPr>
          <w:p w14:paraId="53C472E8" w14:textId="1B2AB364" w:rsidR="0089172A" w:rsidRPr="005B2557" w:rsidRDefault="0089172A" w:rsidP="0089172A">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t>17.</w:t>
            </w:r>
          </w:p>
        </w:tc>
        <w:tc>
          <w:tcPr>
            <w:tcW w:w="4950" w:type="dxa"/>
            <w:tcBorders>
              <w:top w:val="single" w:sz="4" w:space="0" w:color="auto"/>
              <w:left w:val="single" w:sz="4" w:space="0" w:color="auto"/>
              <w:bottom w:val="single" w:sz="4" w:space="0" w:color="auto"/>
              <w:right w:val="single" w:sz="6" w:space="0" w:color="auto"/>
            </w:tcBorders>
          </w:tcPr>
          <w:p w14:paraId="327921E6" w14:textId="2FDB1737" w:rsidR="0089172A" w:rsidRPr="005B2557" w:rsidRDefault="00A435EA" w:rsidP="0089172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Energy utilization of biomass and biofuels in agriculture</w:t>
            </w:r>
          </w:p>
        </w:tc>
        <w:tc>
          <w:tcPr>
            <w:tcW w:w="570" w:type="dxa"/>
            <w:tcBorders>
              <w:top w:val="single" w:sz="4" w:space="0" w:color="auto"/>
              <w:left w:val="single" w:sz="6" w:space="0" w:color="auto"/>
              <w:bottom w:val="single" w:sz="4" w:space="0" w:color="auto"/>
              <w:right w:val="single" w:sz="6" w:space="0" w:color="auto"/>
            </w:tcBorders>
          </w:tcPr>
          <w:p w14:paraId="6C163271" w14:textId="6440129B"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0" w:type="dxa"/>
            <w:tcBorders>
              <w:top w:val="single" w:sz="4" w:space="0" w:color="auto"/>
              <w:left w:val="single" w:sz="6" w:space="0" w:color="auto"/>
              <w:bottom w:val="single" w:sz="4" w:space="0" w:color="auto"/>
              <w:right w:val="single" w:sz="6" w:space="0" w:color="auto"/>
            </w:tcBorders>
          </w:tcPr>
          <w:p w14:paraId="2A9A1A9A"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74FB6207" w14:textId="3C71D265"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6AECAFCF" w14:textId="1E927F68"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0231AF8F" w14:textId="77777777" w:rsidTr="00C233C1">
        <w:trPr>
          <w:trHeight w:val="240"/>
        </w:trPr>
        <w:tc>
          <w:tcPr>
            <w:tcW w:w="843" w:type="dxa"/>
            <w:tcBorders>
              <w:top w:val="single" w:sz="4" w:space="0" w:color="auto"/>
              <w:left w:val="single" w:sz="6" w:space="0" w:color="auto"/>
              <w:bottom w:val="single" w:sz="4" w:space="0" w:color="auto"/>
              <w:right w:val="single" w:sz="4" w:space="0" w:color="auto"/>
            </w:tcBorders>
          </w:tcPr>
          <w:p w14:paraId="71F52862" w14:textId="3457BADF" w:rsidR="0089172A" w:rsidRPr="005B2557" w:rsidRDefault="0089172A" w:rsidP="0089172A">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t>18.</w:t>
            </w:r>
          </w:p>
        </w:tc>
        <w:tc>
          <w:tcPr>
            <w:tcW w:w="4950" w:type="dxa"/>
            <w:tcBorders>
              <w:top w:val="single" w:sz="4" w:space="0" w:color="auto"/>
              <w:left w:val="single" w:sz="4" w:space="0" w:color="auto"/>
              <w:bottom w:val="single" w:sz="4" w:space="0" w:color="auto"/>
              <w:right w:val="single" w:sz="6" w:space="0" w:color="auto"/>
            </w:tcBorders>
          </w:tcPr>
          <w:p w14:paraId="651B3A20" w14:textId="5406EF75" w:rsidR="0089172A" w:rsidRPr="00A435EA" w:rsidRDefault="00A435EA" w:rsidP="0089172A">
            <w:pPr>
              <w:spacing w:line="240" w:lineRule="auto"/>
              <w:contextualSpacing/>
              <w:jc w:val="both"/>
              <w:rPr>
                <w:rFonts w:ascii="Arial Narrow" w:hAnsi="Arial Narrow"/>
                <w:sz w:val="22"/>
                <w:szCs w:val="22"/>
              </w:rPr>
            </w:pPr>
            <w:r w:rsidRPr="00A435EA">
              <w:rPr>
                <w:rFonts w:ascii="Arial Narrow" w:hAnsi="Arial Narrow"/>
                <w:sz w:val="22"/>
                <w:szCs w:val="22"/>
                <w:lang w:val="en"/>
              </w:rPr>
              <w:t>Conventional agriculture as a source of environmental pollution</w:t>
            </w:r>
          </w:p>
        </w:tc>
        <w:tc>
          <w:tcPr>
            <w:tcW w:w="570" w:type="dxa"/>
            <w:tcBorders>
              <w:top w:val="single" w:sz="4" w:space="0" w:color="auto"/>
              <w:left w:val="single" w:sz="6" w:space="0" w:color="auto"/>
              <w:bottom w:val="single" w:sz="4" w:space="0" w:color="auto"/>
              <w:right w:val="single" w:sz="6" w:space="0" w:color="auto"/>
            </w:tcBorders>
          </w:tcPr>
          <w:p w14:paraId="6091C7A6" w14:textId="5E9A65CB"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3</w:t>
            </w:r>
          </w:p>
        </w:tc>
        <w:tc>
          <w:tcPr>
            <w:tcW w:w="570" w:type="dxa"/>
            <w:tcBorders>
              <w:top w:val="single" w:sz="4" w:space="0" w:color="auto"/>
              <w:left w:val="single" w:sz="6" w:space="0" w:color="auto"/>
              <w:bottom w:val="single" w:sz="4" w:space="0" w:color="auto"/>
              <w:right w:val="single" w:sz="6" w:space="0" w:color="auto"/>
            </w:tcBorders>
          </w:tcPr>
          <w:p w14:paraId="53A505F8"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7CE2CCB0" w14:textId="4B501F15"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23D374B9" w14:textId="14BC0675"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4454432E" w14:textId="77777777" w:rsidTr="00C233C1">
        <w:trPr>
          <w:trHeight w:val="206"/>
        </w:trPr>
        <w:tc>
          <w:tcPr>
            <w:tcW w:w="843" w:type="dxa"/>
            <w:tcBorders>
              <w:top w:val="single" w:sz="4" w:space="0" w:color="auto"/>
              <w:left w:val="single" w:sz="6" w:space="0" w:color="auto"/>
              <w:bottom w:val="single" w:sz="4" w:space="0" w:color="auto"/>
              <w:right w:val="single" w:sz="4" w:space="0" w:color="auto"/>
            </w:tcBorders>
          </w:tcPr>
          <w:p w14:paraId="758FEF90" w14:textId="16848623" w:rsidR="0089172A" w:rsidRPr="005B2557" w:rsidRDefault="0089172A" w:rsidP="0089172A">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t>19.</w:t>
            </w:r>
          </w:p>
        </w:tc>
        <w:tc>
          <w:tcPr>
            <w:tcW w:w="4950" w:type="dxa"/>
            <w:tcBorders>
              <w:top w:val="single" w:sz="4" w:space="0" w:color="auto"/>
              <w:left w:val="single" w:sz="4" w:space="0" w:color="auto"/>
              <w:bottom w:val="single" w:sz="4" w:space="0" w:color="auto"/>
              <w:right w:val="single" w:sz="6" w:space="0" w:color="auto"/>
            </w:tcBorders>
          </w:tcPr>
          <w:p w14:paraId="2DE652D6" w14:textId="740893F8" w:rsidR="0089172A" w:rsidRPr="00A435EA" w:rsidRDefault="00A435EA" w:rsidP="003A7E6F">
            <w:pPr>
              <w:spacing w:line="240" w:lineRule="auto"/>
              <w:contextualSpacing/>
              <w:jc w:val="both"/>
              <w:rPr>
                <w:rFonts w:ascii="Arial Narrow" w:hAnsi="Arial Narrow"/>
                <w:sz w:val="22"/>
                <w:szCs w:val="22"/>
              </w:rPr>
            </w:pPr>
            <w:r w:rsidRPr="00A435EA">
              <w:rPr>
                <w:rFonts w:ascii="Arial Narrow" w:hAnsi="Arial Narrow"/>
                <w:sz w:val="22"/>
                <w:szCs w:val="22"/>
                <w:lang w:val="en"/>
              </w:rPr>
              <w:t xml:space="preserve">Approaches and methods of agricultural production with the aim of increasing sustainability - integrated, </w:t>
            </w:r>
            <w:r w:rsidR="003A7E6F">
              <w:rPr>
                <w:rFonts w:ascii="Arial Narrow" w:hAnsi="Arial Narrow"/>
                <w:sz w:val="22"/>
                <w:szCs w:val="22"/>
                <w:lang w:val="en"/>
              </w:rPr>
              <w:t>organic</w:t>
            </w:r>
            <w:r w:rsidRPr="00A435EA">
              <w:rPr>
                <w:rFonts w:ascii="Arial Narrow" w:hAnsi="Arial Narrow"/>
                <w:sz w:val="22"/>
                <w:szCs w:val="22"/>
                <w:lang w:val="en"/>
              </w:rPr>
              <w:t>, sustainable, biodynamic, and urban agriculture</w:t>
            </w:r>
          </w:p>
        </w:tc>
        <w:tc>
          <w:tcPr>
            <w:tcW w:w="570" w:type="dxa"/>
            <w:tcBorders>
              <w:top w:val="single" w:sz="4" w:space="0" w:color="auto"/>
              <w:left w:val="single" w:sz="6" w:space="0" w:color="auto"/>
              <w:bottom w:val="single" w:sz="4" w:space="0" w:color="auto"/>
              <w:right w:val="single" w:sz="6" w:space="0" w:color="auto"/>
            </w:tcBorders>
          </w:tcPr>
          <w:p w14:paraId="7804A864" w14:textId="1FA807DB"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3</w:t>
            </w:r>
          </w:p>
        </w:tc>
        <w:tc>
          <w:tcPr>
            <w:tcW w:w="570" w:type="dxa"/>
            <w:tcBorders>
              <w:top w:val="single" w:sz="4" w:space="0" w:color="auto"/>
              <w:left w:val="single" w:sz="6" w:space="0" w:color="auto"/>
              <w:bottom w:val="single" w:sz="4" w:space="0" w:color="auto"/>
              <w:right w:val="single" w:sz="6" w:space="0" w:color="auto"/>
            </w:tcBorders>
          </w:tcPr>
          <w:p w14:paraId="65BCFD8F" w14:textId="7F6D60AD"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6" w:type="dxa"/>
            <w:tcBorders>
              <w:top w:val="single" w:sz="4" w:space="0" w:color="auto"/>
              <w:left w:val="single" w:sz="6" w:space="0" w:color="auto"/>
              <w:bottom w:val="single" w:sz="4" w:space="0" w:color="auto"/>
              <w:right w:val="single" w:sz="6" w:space="0" w:color="auto"/>
            </w:tcBorders>
          </w:tcPr>
          <w:p w14:paraId="1E585342" w14:textId="170D972D"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3D7ECB91" w14:textId="049F8C9E"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7DDBD408" w14:textId="77777777" w:rsidTr="00C233C1">
        <w:trPr>
          <w:trHeight w:val="182"/>
        </w:trPr>
        <w:tc>
          <w:tcPr>
            <w:tcW w:w="843" w:type="dxa"/>
            <w:tcBorders>
              <w:top w:val="single" w:sz="4" w:space="0" w:color="auto"/>
              <w:left w:val="single" w:sz="6" w:space="0" w:color="auto"/>
              <w:bottom w:val="single" w:sz="4" w:space="0" w:color="auto"/>
              <w:right w:val="single" w:sz="4" w:space="0" w:color="auto"/>
            </w:tcBorders>
          </w:tcPr>
          <w:p w14:paraId="4D2332D7" w14:textId="61777BD0" w:rsidR="0089172A" w:rsidRPr="005B2557" w:rsidRDefault="0089172A" w:rsidP="0089172A">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t>20.</w:t>
            </w:r>
          </w:p>
        </w:tc>
        <w:tc>
          <w:tcPr>
            <w:tcW w:w="4950" w:type="dxa"/>
            <w:tcBorders>
              <w:top w:val="single" w:sz="4" w:space="0" w:color="auto"/>
              <w:left w:val="single" w:sz="4" w:space="0" w:color="auto"/>
              <w:bottom w:val="single" w:sz="4" w:space="0" w:color="auto"/>
              <w:right w:val="single" w:sz="6" w:space="0" w:color="auto"/>
            </w:tcBorders>
          </w:tcPr>
          <w:p w14:paraId="5A6250C6" w14:textId="7BF8CA26" w:rsidR="0089172A" w:rsidRPr="005B2557" w:rsidRDefault="00A435EA" w:rsidP="0089172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Definitions and objectives of sustainable agriculture</w:t>
            </w:r>
          </w:p>
        </w:tc>
        <w:tc>
          <w:tcPr>
            <w:tcW w:w="570" w:type="dxa"/>
            <w:tcBorders>
              <w:top w:val="single" w:sz="4" w:space="0" w:color="auto"/>
              <w:left w:val="single" w:sz="6" w:space="0" w:color="auto"/>
              <w:bottom w:val="single" w:sz="4" w:space="0" w:color="auto"/>
              <w:right w:val="single" w:sz="6" w:space="0" w:color="auto"/>
            </w:tcBorders>
          </w:tcPr>
          <w:p w14:paraId="08C1A0A3" w14:textId="47E299C1"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0" w:type="dxa"/>
            <w:tcBorders>
              <w:top w:val="single" w:sz="4" w:space="0" w:color="auto"/>
              <w:left w:val="single" w:sz="6" w:space="0" w:color="auto"/>
              <w:bottom w:val="single" w:sz="4" w:space="0" w:color="auto"/>
              <w:right w:val="single" w:sz="6" w:space="0" w:color="auto"/>
            </w:tcBorders>
          </w:tcPr>
          <w:p w14:paraId="073C457D"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2E428FB2" w14:textId="3A711D4F"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4A8F7DD9" w14:textId="3D1DF0DC"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6C5C664C" w14:textId="77777777" w:rsidTr="00C233C1">
        <w:trPr>
          <w:trHeight w:val="264"/>
        </w:trPr>
        <w:tc>
          <w:tcPr>
            <w:tcW w:w="843" w:type="dxa"/>
            <w:tcBorders>
              <w:top w:val="single" w:sz="4" w:space="0" w:color="auto"/>
              <w:left w:val="single" w:sz="6" w:space="0" w:color="auto"/>
              <w:bottom w:val="single" w:sz="4" w:space="0" w:color="auto"/>
              <w:right w:val="single" w:sz="4" w:space="0" w:color="auto"/>
            </w:tcBorders>
          </w:tcPr>
          <w:p w14:paraId="73791AAB" w14:textId="7BE32FEB" w:rsidR="0089172A" w:rsidRPr="005B2557" w:rsidRDefault="0089172A" w:rsidP="0089172A">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t>21.</w:t>
            </w:r>
          </w:p>
        </w:tc>
        <w:tc>
          <w:tcPr>
            <w:tcW w:w="4950" w:type="dxa"/>
            <w:tcBorders>
              <w:top w:val="single" w:sz="4" w:space="0" w:color="auto"/>
              <w:left w:val="single" w:sz="4" w:space="0" w:color="auto"/>
              <w:bottom w:val="single" w:sz="4" w:space="0" w:color="auto"/>
              <w:right w:val="single" w:sz="6" w:space="0" w:color="auto"/>
            </w:tcBorders>
          </w:tcPr>
          <w:p w14:paraId="0801030B" w14:textId="09FE0BE0" w:rsidR="0089172A" w:rsidRPr="005B2557" w:rsidRDefault="00A435EA" w:rsidP="003A7E6F">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 xml:space="preserve">European Green Plan, Legislation in integrated and </w:t>
            </w:r>
            <w:r w:rsidR="003A7E6F">
              <w:rPr>
                <w:rFonts w:ascii="Arial Narrow" w:hAnsi="Arial Narrow" w:cs="Arial Narrow"/>
                <w:sz w:val="22"/>
                <w:szCs w:val="22"/>
                <w:lang w:val="en"/>
              </w:rPr>
              <w:t>organic</w:t>
            </w:r>
            <w:r w:rsidRPr="00A435EA">
              <w:rPr>
                <w:rFonts w:ascii="Arial Narrow" w:hAnsi="Arial Narrow" w:cs="Arial Narrow"/>
                <w:sz w:val="22"/>
                <w:szCs w:val="22"/>
                <w:lang w:val="en"/>
              </w:rPr>
              <w:t xml:space="preserve"> production of agricultural products.</w:t>
            </w:r>
          </w:p>
        </w:tc>
        <w:tc>
          <w:tcPr>
            <w:tcW w:w="570" w:type="dxa"/>
            <w:tcBorders>
              <w:top w:val="single" w:sz="4" w:space="0" w:color="auto"/>
              <w:left w:val="single" w:sz="6" w:space="0" w:color="auto"/>
              <w:bottom w:val="single" w:sz="4" w:space="0" w:color="auto"/>
              <w:right w:val="single" w:sz="6" w:space="0" w:color="auto"/>
            </w:tcBorders>
          </w:tcPr>
          <w:p w14:paraId="29DE6649" w14:textId="5B31685D"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570" w:type="dxa"/>
            <w:tcBorders>
              <w:top w:val="single" w:sz="4" w:space="0" w:color="auto"/>
              <w:left w:val="single" w:sz="6" w:space="0" w:color="auto"/>
              <w:bottom w:val="single" w:sz="4" w:space="0" w:color="auto"/>
              <w:right w:val="single" w:sz="6" w:space="0" w:color="auto"/>
            </w:tcBorders>
          </w:tcPr>
          <w:p w14:paraId="5406B537"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2062EFC0" w14:textId="207E2EAD"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1</w:t>
            </w:r>
          </w:p>
        </w:tc>
        <w:tc>
          <w:tcPr>
            <w:tcW w:w="1697" w:type="dxa"/>
            <w:tcBorders>
              <w:top w:val="single" w:sz="4" w:space="0" w:color="auto"/>
              <w:left w:val="single" w:sz="6" w:space="0" w:color="auto"/>
              <w:bottom w:val="single" w:sz="4" w:space="0" w:color="auto"/>
              <w:right w:val="single" w:sz="6" w:space="0" w:color="auto"/>
            </w:tcBorders>
          </w:tcPr>
          <w:p w14:paraId="0E945A64" w14:textId="6B9B0922"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89172A" w:rsidRPr="005B2557" w14:paraId="2A7088C2" w14:textId="77777777" w:rsidTr="00C233C1">
        <w:trPr>
          <w:trHeight w:val="240"/>
        </w:trPr>
        <w:tc>
          <w:tcPr>
            <w:tcW w:w="843" w:type="dxa"/>
            <w:tcBorders>
              <w:top w:val="single" w:sz="4" w:space="0" w:color="auto"/>
              <w:left w:val="single" w:sz="6" w:space="0" w:color="auto"/>
              <w:bottom w:val="single" w:sz="4" w:space="0" w:color="auto"/>
              <w:right w:val="single" w:sz="4" w:space="0" w:color="auto"/>
            </w:tcBorders>
          </w:tcPr>
          <w:p w14:paraId="11BA10FA" w14:textId="2B405BF8" w:rsidR="0089172A" w:rsidRPr="005B2557" w:rsidRDefault="0089172A" w:rsidP="0089172A">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t>22.</w:t>
            </w:r>
          </w:p>
        </w:tc>
        <w:tc>
          <w:tcPr>
            <w:tcW w:w="4950" w:type="dxa"/>
            <w:tcBorders>
              <w:top w:val="single" w:sz="4" w:space="0" w:color="auto"/>
              <w:left w:val="single" w:sz="4" w:space="0" w:color="auto"/>
              <w:bottom w:val="single" w:sz="4" w:space="0" w:color="auto"/>
              <w:right w:val="single" w:sz="6" w:space="0" w:color="auto"/>
            </w:tcBorders>
          </w:tcPr>
          <w:p w14:paraId="2A2A0131" w14:textId="6B1DCA36" w:rsidR="0089172A" w:rsidRPr="005B2557" w:rsidRDefault="00A435EA" w:rsidP="0089172A">
            <w:pPr>
              <w:spacing w:line="240" w:lineRule="auto"/>
              <w:contextualSpacing/>
              <w:jc w:val="both"/>
              <w:rPr>
                <w:rFonts w:ascii="Arial Narrow" w:hAnsi="Arial Narrow" w:cs="Arial Narrow"/>
                <w:sz w:val="22"/>
                <w:szCs w:val="22"/>
              </w:rPr>
            </w:pPr>
            <w:r w:rsidRPr="00A435EA">
              <w:rPr>
                <w:rFonts w:ascii="Arial Narrow" w:hAnsi="Arial Narrow" w:cs="Arial Narrow"/>
                <w:sz w:val="22"/>
                <w:szCs w:val="22"/>
                <w:lang w:val="en"/>
              </w:rPr>
              <w:t>Field teaching includes a visit to a lecture, participation in a workshop, conference or similar event that complements the teaching content</w:t>
            </w:r>
          </w:p>
        </w:tc>
        <w:tc>
          <w:tcPr>
            <w:tcW w:w="570" w:type="dxa"/>
            <w:tcBorders>
              <w:top w:val="single" w:sz="4" w:space="0" w:color="auto"/>
              <w:left w:val="single" w:sz="6" w:space="0" w:color="auto"/>
              <w:bottom w:val="single" w:sz="4" w:space="0" w:color="auto"/>
              <w:right w:val="single" w:sz="6" w:space="0" w:color="auto"/>
            </w:tcBorders>
          </w:tcPr>
          <w:p w14:paraId="287C7B63" w14:textId="117D9D2B"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3</w:t>
            </w:r>
          </w:p>
        </w:tc>
        <w:tc>
          <w:tcPr>
            <w:tcW w:w="570" w:type="dxa"/>
            <w:tcBorders>
              <w:top w:val="single" w:sz="4" w:space="0" w:color="auto"/>
              <w:left w:val="single" w:sz="6" w:space="0" w:color="auto"/>
              <w:bottom w:val="single" w:sz="4" w:space="0" w:color="auto"/>
              <w:right w:val="single" w:sz="6" w:space="0" w:color="auto"/>
            </w:tcBorders>
          </w:tcPr>
          <w:p w14:paraId="4A963C7D"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576" w:type="dxa"/>
            <w:tcBorders>
              <w:top w:val="single" w:sz="4" w:space="0" w:color="auto"/>
              <w:left w:val="single" w:sz="6" w:space="0" w:color="auto"/>
              <w:bottom w:val="single" w:sz="4" w:space="0" w:color="auto"/>
              <w:right w:val="single" w:sz="6" w:space="0" w:color="auto"/>
            </w:tcBorders>
          </w:tcPr>
          <w:p w14:paraId="009B51BE" w14:textId="77777777" w:rsidR="0089172A" w:rsidRPr="005B2557" w:rsidRDefault="0089172A" w:rsidP="0089172A">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619BA0B1" w14:textId="492B27C4" w:rsidR="0089172A" w:rsidRPr="005B2557" w:rsidRDefault="0089172A" w:rsidP="0089172A">
            <w:pPr>
              <w:spacing w:line="240" w:lineRule="auto"/>
              <w:contextualSpacing/>
              <w:jc w:val="center"/>
              <w:rPr>
                <w:rFonts w:ascii="Arial Narrow" w:eastAsia="Times New Roman" w:hAnsi="Arial Narrow"/>
                <w:sz w:val="22"/>
                <w:szCs w:val="22"/>
                <w:lang w:eastAsia="hr-HR"/>
              </w:rPr>
            </w:pPr>
            <w:r w:rsidRPr="00167B20">
              <w:rPr>
                <w:rFonts w:ascii="Arial Narrow" w:hAnsi="Arial Narrow"/>
                <w:sz w:val="22"/>
                <w:szCs w:val="22"/>
              </w:rPr>
              <w:t>lecture hall</w:t>
            </w:r>
          </w:p>
        </w:tc>
      </w:tr>
      <w:tr w:rsidR="004E29B7" w:rsidRPr="005B2557" w14:paraId="5D37D13E" w14:textId="77777777" w:rsidTr="00C233C1">
        <w:trPr>
          <w:trHeight w:val="240"/>
        </w:trPr>
        <w:tc>
          <w:tcPr>
            <w:tcW w:w="843" w:type="dxa"/>
            <w:tcBorders>
              <w:top w:val="single" w:sz="4" w:space="0" w:color="auto"/>
              <w:left w:val="single" w:sz="6" w:space="0" w:color="auto"/>
              <w:bottom w:val="single" w:sz="4" w:space="0" w:color="auto"/>
              <w:right w:val="single" w:sz="4" w:space="0" w:color="auto"/>
            </w:tcBorders>
          </w:tcPr>
          <w:p w14:paraId="0F239F7C" w14:textId="0704D68F" w:rsidR="004E29B7" w:rsidRPr="005B2557" w:rsidRDefault="004E29B7" w:rsidP="00C233C1">
            <w:pPr>
              <w:spacing w:line="240" w:lineRule="auto"/>
              <w:contextualSpacing/>
              <w:jc w:val="both"/>
              <w:rPr>
                <w:rFonts w:ascii="Arial Narrow" w:eastAsia="Times New Roman" w:hAnsi="Arial Narrow"/>
                <w:sz w:val="22"/>
                <w:szCs w:val="22"/>
                <w:lang w:eastAsia="hr-HR"/>
              </w:rPr>
            </w:pPr>
            <w:r w:rsidRPr="005B2557">
              <w:rPr>
                <w:rFonts w:ascii="Arial Narrow" w:eastAsia="Times New Roman" w:hAnsi="Arial Narrow"/>
                <w:sz w:val="22"/>
                <w:szCs w:val="22"/>
                <w:lang w:eastAsia="hr-HR"/>
              </w:rPr>
              <w:lastRenderedPageBreak/>
              <w:t>23.</w:t>
            </w:r>
          </w:p>
        </w:tc>
        <w:tc>
          <w:tcPr>
            <w:tcW w:w="4950" w:type="dxa"/>
            <w:tcBorders>
              <w:top w:val="single" w:sz="4" w:space="0" w:color="auto"/>
              <w:left w:val="single" w:sz="4" w:space="0" w:color="auto"/>
              <w:bottom w:val="single" w:sz="4" w:space="0" w:color="auto"/>
              <w:right w:val="single" w:sz="6" w:space="0" w:color="auto"/>
            </w:tcBorders>
          </w:tcPr>
          <w:p w14:paraId="64A9FE8F" w14:textId="61A2C600" w:rsidR="004E29B7" w:rsidRPr="00A435EA" w:rsidRDefault="00A435EA" w:rsidP="00C233C1">
            <w:pPr>
              <w:spacing w:line="240" w:lineRule="auto"/>
              <w:contextualSpacing/>
              <w:jc w:val="both"/>
              <w:rPr>
                <w:rFonts w:ascii="Arial Narrow" w:eastAsiaTheme="majorEastAsia" w:hAnsi="Arial Narrow" w:cstheme="majorBidi"/>
                <w:sz w:val="22"/>
                <w:szCs w:val="22"/>
              </w:rPr>
            </w:pPr>
            <w:r w:rsidRPr="00A435EA">
              <w:rPr>
                <w:rFonts w:ascii="Arial Narrow" w:eastAsiaTheme="majorEastAsia" w:hAnsi="Arial Narrow" w:cstheme="majorBidi"/>
                <w:sz w:val="22"/>
                <w:szCs w:val="22"/>
                <w:lang w:val="en"/>
              </w:rPr>
              <w:t>Field teaching includes a visit to a lecture, participation in a workshop, conference or similar event that complements the teaching content</w:t>
            </w:r>
          </w:p>
        </w:tc>
        <w:tc>
          <w:tcPr>
            <w:tcW w:w="570" w:type="dxa"/>
            <w:tcBorders>
              <w:top w:val="single" w:sz="4" w:space="0" w:color="auto"/>
              <w:left w:val="single" w:sz="6" w:space="0" w:color="auto"/>
              <w:bottom w:val="single" w:sz="4" w:space="0" w:color="auto"/>
              <w:right w:val="single" w:sz="6" w:space="0" w:color="auto"/>
            </w:tcBorders>
          </w:tcPr>
          <w:p w14:paraId="68979BB9" w14:textId="77777777" w:rsidR="004E29B7" w:rsidRPr="005B2557" w:rsidRDefault="004E29B7" w:rsidP="00C233C1">
            <w:pPr>
              <w:spacing w:line="240" w:lineRule="auto"/>
              <w:contextualSpacing/>
              <w:jc w:val="center"/>
              <w:rPr>
                <w:rFonts w:ascii="Arial Narrow" w:eastAsia="Times New Roman" w:hAnsi="Arial Narrow"/>
                <w:sz w:val="22"/>
                <w:szCs w:val="22"/>
                <w:lang w:eastAsia="hr-HR"/>
              </w:rPr>
            </w:pPr>
          </w:p>
        </w:tc>
        <w:tc>
          <w:tcPr>
            <w:tcW w:w="570" w:type="dxa"/>
            <w:tcBorders>
              <w:top w:val="single" w:sz="4" w:space="0" w:color="auto"/>
              <w:left w:val="single" w:sz="6" w:space="0" w:color="auto"/>
              <w:bottom w:val="single" w:sz="4" w:space="0" w:color="auto"/>
              <w:right w:val="single" w:sz="6" w:space="0" w:color="auto"/>
            </w:tcBorders>
          </w:tcPr>
          <w:p w14:paraId="1B3DF801" w14:textId="1B0324E2" w:rsidR="004E29B7" w:rsidRPr="005B2557" w:rsidRDefault="004E29B7" w:rsidP="00C233C1">
            <w:pPr>
              <w:spacing w:line="240" w:lineRule="auto"/>
              <w:contextualSpacing/>
              <w:jc w:val="center"/>
              <w:rPr>
                <w:rFonts w:ascii="Arial Narrow" w:eastAsia="Times New Roman" w:hAnsi="Arial Narrow"/>
                <w:sz w:val="22"/>
                <w:szCs w:val="22"/>
                <w:lang w:eastAsia="hr-HR"/>
              </w:rPr>
            </w:pPr>
            <w:r w:rsidRPr="005B2557">
              <w:rPr>
                <w:rFonts w:ascii="Arial Narrow" w:eastAsia="Times New Roman" w:hAnsi="Arial Narrow"/>
                <w:sz w:val="22"/>
                <w:szCs w:val="22"/>
                <w:lang w:eastAsia="hr-HR"/>
              </w:rPr>
              <w:t>8</w:t>
            </w:r>
          </w:p>
        </w:tc>
        <w:tc>
          <w:tcPr>
            <w:tcW w:w="576" w:type="dxa"/>
            <w:tcBorders>
              <w:top w:val="single" w:sz="4" w:space="0" w:color="auto"/>
              <w:left w:val="single" w:sz="6" w:space="0" w:color="auto"/>
              <w:bottom w:val="single" w:sz="4" w:space="0" w:color="auto"/>
              <w:right w:val="single" w:sz="6" w:space="0" w:color="auto"/>
            </w:tcBorders>
          </w:tcPr>
          <w:p w14:paraId="335FF224" w14:textId="77777777" w:rsidR="004E29B7" w:rsidRPr="005B2557" w:rsidRDefault="004E29B7" w:rsidP="00C233C1">
            <w:pPr>
              <w:spacing w:line="240" w:lineRule="auto"/>
              <w:contextualSpacing/>
              <w:jc w:val="center"/>
              <w:rPr>
                <w:rFonts w:ascii="Arial Narrow" w:eastAsia="Times New Roman" w:hAnsi="Arial Narrow"/>
                <w:sz w:val="22"/>
                <w:szCs w:val="22"/>
                <w:lang w:eastAsia="hr-HR"/>
              </w:rPr>
            </w:pPr>
          </w:p>
        </w:tc>
        <w:tc>
          <w:tcPr>
            <w:tcW w:w="1697" w:type="dxa"/>
            <w:tcBorders>
              <w:top w:val="single" w:sz="4" w:space="0" w:color="auto"/>
              <w:left w:val="single" w:sz="6" w:space="0" w:color="auto"/>
              <w:bottom w:val="single" w:sz="4" w:space="0" w:color="auto"/>
              <w:right w:val="single" w:sz="6" w:space="0" w:color="auto"/>
            </w:tcBorders>
          </w:tcPr>
          <w:p w14:paraId="02D91644" w14:textId="1FB533AA" w:rsidR="004E29B7" w:rsidRPr="005B2557" w:rsidRDefault="00A435EA" w:rsidP="00C233C1">
            <w:pPr>
              <w:spacing w:line="240" w:lineRule="auto"/>
              <w:contextualSpacing/>
              <w:jc w:val="center"/>
              <w:rPr>
                <w:rFonts w:ascii="Arial Narrow" w:eastAsia="Times New Roman" w:hAnsi="Arial Narrow"/>
                <w:sz w:val="22"/>
                <w:szCs w:val="22"/>
                <w:lang w:eastAsia="hr-HR"/>
              </w:rPr>
            </w:pPr>
            <w:r>
              <w:rPr>
                <w:rFonts w:ascii="Arial Narrow" w:eastAsia="Times New Roman" w:hAnsi="Arial Narrow"/>
                <w:sz w:val="22"/>
                <w:szCs w:val="22"/>
                <w:lang w:eastAsia="hr-HR"/>
              </w:rPr>
              <w:t>Outside university</w:t>
            </w:r>
          </w:p>
        </w:tc>
      </w:tr>
    </w:tbl>
    <w:p w14:paraId="751854DE" w14:textId="57A77860" w:rsidR="00C233C1" w:rsidRDefault="0089172A" w:rsidP="00C233C1">
      <w:pPr>
        <w:ind w:right="-20"/>
        <w:contextualSpacing/>
        <w:jc w:val="both"/>
        <w:rPr>
          <w:rFonts w:ascii="Arial Narrow" w:eastAsia="Arial Narrow" w:hAnsi="Arial Narrow"/>
          <w:bCs/>
          <w:sz w:val="22"/>
          <w:szCs w:val="22"/>
        </w:rPr>
      </w:pPr>
      <w:r w:rsidRPr="0089172A">
        <w:rPr>
          <w:rFonts w:ascii="Arial Narrow" w:eastAsia="Arial Narrow" w:hAnsi="Arial Narrow"/>
          <w:bCs/>
          <w:sz w:val="22"/>
          <w:szCs w:val="22"/>
        </w:rPr>
        <w:t>Forms of teaching: L=lectures; E=exercises; S=seminars,</w:t>
      </w:r>
    </w:p>
    <w:p w14:paraId="4EC1E93E" w14:textId="77777777" w:rsidR="0089172A" w:rsidRDefault="0089172A" w:rsidP="00C233C1">
      <w:pPr>
        <w:ind w:right="-20"/>
        <w:contextualSpacing/>
        <w:jc w:val="both"/>
        <w:rPr>
          <w:rFonts w:ascii="Arial Narrow" w:eastAsia="Arial Narrow" w:hAnsi="Arial Narrow"/>
          <w:b/>
          <w:bCs/>
          <w:spacing w:val="1"/>
        </w:rPr>
      </w:pPr>
    </w:p>
    <w:p w14:paraId="7C1F00E1" w14:textId="391A7726" w:rsidR="0089172A" w:rsidRPr="0089172A" w:rsidRDefault="004C35C8" w:rsidP="0089172A">
      <w:pPr>
        <w:spacing w:line="240" w:lineRule="auto"/>
        <w:ind w:right="-23"/>
        <w:contextualSpacing/>
        <w:jc w:val="both"/>
        <w:rPr>
          <w:rFonts w:ascii="Arial Narrow" w:eastAsia="Arial Narrow" w:hAnsi="Arial Narrow"/>
          <w:b/>
          <w:bCs/>
          <w:lang w:val="en"/>
        </w:rPr>
      </w:pPr>
      <w:r w:rsidRPr="0089172A">
        <w:rPr>
          <w:rFonts w:ascii="Arial Narrow" w:eastAsia="Arial Narrow" w:hAnsi="Arial Narrow"/>
          <w:b/>
          <w:bCs/>
          <w:lang w:val="en"/>
        </w:rPr>
        <w:t xml:space="preserve">LEARNING OUTCOMES </w:t>
      </w:r>
      <w:r w:rsidR="00ED5EF1">
        <w:rPr>
          <w:rFonts w:ascii="Arial Narrow" w:eastAsia="Arial Narrow" w:hAnsi="Arial Narrow"/>
          <w:b/>
          <w:bCs/>
          <w:lang w:val="en"/>
        </w:rPr>
        <w:t>(LO)</w:t>
      </w:r>
    </w:p>
    <w:p w14:paraId="4C719F83" w14:textId="77777777" w:rsidR="0089172A" w:rsidRPr="0089172A" w:rsidRDefault="0089172A" w:rsidP="0089172A">
      <w:pPr>
        <w:spacing w:line="240" w:lineRule="auto"/>
        <w:ind w:right="-23"/>
        <w:contextualSpacing/>
        <w:jc w:val="both"/>
        <w:rPr>
          <w:rFonts w:ascii="Arial Narrow" w:eastAsia="Arial Narrow" w:hAnsi="Arial Narrow"/>
          <w:b/>
          <w:bCs/>
          <w:lang w:val="en"/>
        </w:rPr>
      </w:pPr>
    </w:p>
    <w:p w14:paraId="3E015475" w14:textId="77777777" w:rsidR="0089172A" w:rsidRPr="0089172A" w:rsidRDefault="0089172A" w:rsidP="0089172A">
      <w:pPr>
        <w:spacing w:line="240" w:lineRule="auto"/>
        <w:ind w:right="-23"/>
        <w:contextualSpacing/>
        <w:jc w:val="both"/>
        <w:rPr>
          <w:rFonts w:ascii="Arial Narrow" w:eastAsia="Arial Narrow" w:hAnsi="Arial Narrow"/>
          <w:bCs/>
          <w:lang w:val="en"/>
        </w:rPr>
      </w:pPr>
      <w:r w:rsidRPr="0089172A">
        <w:rPr>
          <w:rFonts w:ascii="Arial Narrow" w:eastAsia="Arial Narrow" w:hAnsi="Arial Narrow"/>
          <w:bCs/>
          <w:lang w:val="en"/>
        </w:rPr>
        <w:t>After passing the exam, the student will be able to:</w:t>
      </w:r>
    </w:p>
    <w:p w14:paraId="5411ED9C" w14:textId="16D868D3" w:rsidR="0089172A" w:rsidRPr="0089172A" w:rsidRDefault="00ED5EF1" w:rsidP="0089172A">
      <w:pPr>
        <w:spacing w:line="240" w:lineRule="auto"/>
        <w:ind w:right="-23"/>
        <w:contextualSpacing/>
        <w:jc w:val="both"/>
        <w:rPr>
          <w:rFonts w:ascii="Arial Narrow" w:eastAsia="Arial Narrow" w:hAnsi="Arial Narrow"/>
          <w:bCs/>
          <w:lang w:val="en"/>
        </w:rPr>
      </w:pPr>
      <w:r>
        <w:rPr>
          <w:rFonts w:ascii="Arial Narrow" w:eastAsia="Arial Narrow" w:hAnsi="Arial Narrow"/>
          <w:bCs/>
          <w:lang w:val="en"/>
        </w:rPr>
        <w:t>LO</w:t>
      </w:r>
      <w:r w:rsidR="0089172A" w:rsidRPr="0089172A">
        <w:rPr>
          <w:rFonts w:ascii="Arial Narrow" w:eastAsia="Arial Narrow" w:hAnsi="Arial Narrow"/>
          <w:bCs/>
          <w:lang w:val="en"/>
        </w:rPr>
        <w:t xml:space="preserve"> 1. Present sociological, economic and ecological aspects of sustainable development</w:t>
      </w:r>
    </w:p>
    <w:p w14:paraId="4ED56318" w14:textId="16025D1E" w:rsidR="0089172A" w:rsidRPr="0089172A" w:rsidRDefault="00ED5EF1" w:rsidP="0089172A">
      <w:pPr>
        <w:spacing w:line="240" w:lineRule="auto"/>
        <w:ind w:right="-23"/>
        <w:contextualSpacing/>
        <w:jc w:val="both"/>
        <w:rPr>
          <w:rFonts w:ascii="Arial Narrow" w:eastAsia="Arial Narrow" w:hAnsi="Arial Narrow"/>
          <w:bCs/>
          <w:lang w:val="en"/>
        </w:rPr>
      </w:pPr>
      <w:r w:rsidRPr="00ED5EF1">
        <w:rPr>
          <w:rFonts w:ascii="Arial Narrow" w:eastAsia="Arial Narrow" w:hAnsi="Arial Narrow"/>
          <w:bCs/>
          <w:lang w:val="en"/>
        </w:rPr>
        <w:t>LO</w:t>
      </w:r>
      <w:r w:rsidR="0089172A" w:rsidRPr="0089172A">
        <w:rPr>
          <w:rFonts w:ascii="Arial Narrow" w:eastAsia="Arial Narrow" w:hAnsi="Arial Narrow"/>
          <w:bCs/>
          <w:lang w:val="en"/>
        </w:rPr>
        <w:t xml:space="preserve"> 2. Select examples of quality management of sustainable development</w:t>
      </w:r>
    </w:p>
    <w:p w14:paraId="6B477F5C" w14:textId="4DCF6018" w:rsidR="0089172A" w:rsidRPr="0089172A" w:rsidRDefault="00ED5EF1" w:rsidP="0089172A">
      <w:pPr>
        <w:spacing w:line="240" w:lineRule="auto"/>
        <w:ind w:right="-23"/>
        <w:contextualSpacing/>
        <w:jc w:val="both"/>
        <w:rPr>
          <w:rFonts w:ascii="Arial Narrow" w:eastAsia="Arial Narrow" w:hAnsi="Arial Narrow"/>
          <w:bCs/>
          <w:lang w:val="en"/>
        </w:rPr>
      </w:pPr>
      <w:r w:rsidRPr="00ED5EF1">
        <w:rPr>
          <w:rFonts w:ascii="Arial Narrow" w:eastAsia="Arial Narrow" w:hAnsi="Arial Narrow"/>
          <w:bCs/>
          <w:lang w:val="en"/>
        </w:rPr>
        <w:t>LO</w:t>
      </w:r>
      <w:r w:rsidR="0089172A" w:rsidRPr="0089172A">
        <w:rPr>
          <w:rFonts w:ascii="Arial Narrow" w:eastAsia="Arial Narrow" w:hAnsi="Arial Narrow"/>
          <w:bCs/>
          <w:lang w:val="en"/>
        </w:rPr>
        <w:t xml:space="preserve"> 3. Integrate indicators of sustainable development into the creation of a research instrument</w:t>
      </w:r>
    </w:p>
    <w:p w14:paraId="30EDDEFD" w14:textId="57DD619B" w:rsidR="0089172A" w:rsidRPr="0089172A" w:rsidRDefault="00ED5EF1" w:rsidP="0089172A">
      <w:pPr>
        <w:spacing w:line="240" w:lineRule="auto"/>
        <w:ind w:right="-23"/>
        <w:contextualSpacing/>
        <w:jc w:val="both"/>
        <w:rPr>
          <w:rFonts w:ascii="Arial Narrow" w:eastAsia="Arial Narrow" w:hAnsi="Arial Narrow"/>
          <w:bCs/>
          <w:lang w:val="en"/>
        </w:rPr>
      </w:pPr>
      <w:r w:rsidRPr="00ED5EF1">
        <w:rPr>
          <w:rFonts w:ascii="Arial Narrow" w:eastAsia="Arial Narrow" w:hAnsi="Arial Narrow"/>
          <w:bCs/>
          <w:lang w:val="en"/>
        </w:rPr>
        <w:t>LO</w:t>
      </w:r>
      <w:r w:rsidR="0089172A" w:rsidRPr="0089172A">
        <w:rPr>
          <w:rFonts w:ascii="Arial Narrow" w:eastAsia="Arial Narrow" w:hAnsi="Arial Narrow"/>
          <w:bCs/>
          <w:lang w:val="en"/>
        </w:rPr>
        <w:t xml:space="preserve"> 4. Determine the interrelationship between economic development and sustainability</w:t>
      </w:r>
    </w:p>
    <w:p w14:paraId="30905F69" w14:textId="4AF4F674" w:rsidR="0089172A" w:rsidRPr="0089172A" w:rsidRDefault="00ED5EF1" w:rsidP="0089172A">
      <w:pPr>
        <w:spacing w:line="240" w:lineRule="auto"/>
        <w:ind w:right="-23"/>
        <w:contextualSpacing/>
        <w:jc w:val="both"/>
        <w:rPr>
          <w:rFonts w:ascii="Arial Narrow" w:eastAsia="Arial Narrow" w:hAnsi="Arial Narrow"/>
          <w:bCs/>
          <w:lang w:val="en"/>
        </w:rPr>
      </w:pPr>
      <w:r w:rsidRPr="00ED5EF1">
        <w:rPr>
          <w:rFonts w:ascii="Arial Narrow" w:eastAsia="Arial Narrow" w:hAnsi="Arial Narrow"/>
          <w:bCs/>
          <w:lang w:val="en"/>
        </w:rPr>
        <w:t>LO</w:t>
      </w:r>
      <w:r w:rsidR="0089172A" w:rsidRPr="0089172A">
        <w:rPr>
          <w:rFonts w:ascii="Arial Narrow" w:eastAsia="Arial Narrow" w:hAnsi="Arial Narrow"/>
          <w:bCs/>
          <w:lang w:val="en"/>
        </w:rPr>
        <w:t xml:space="preserve"> 5. Develop the ability to understand the economic concept of social and economic well-being.</w:t>
      </w:r>
    </w:p>
    <w:p w14:paraId="2DA90E45" w14:textId="3B60B5E8" w:rsidR="0089172A" w:rsidRPr="0089172A" w:rsidRDefault="00ED5EF1" w:rsidP="0089172A">
      <w:pPr>
        <w:spacing w:line="240" w:lineRule="auto"/>
        <w:ind w:right="-23"/>
        <w:contextualSpacing/>
        <w:jc w:val="both"/>
        <w:rPr>
          <w:rFonts w:ascii="Arial Narrow" w:eastAsia="Arial Narrow" w:hAnsi="Arial Narrow"/>
          <w:bCs/>
        </w:rPr>
      </w:pPr>
      <w:r w:rsidRPr="00ED5EF1">
        <w:rPr>
          <w:rFonts w:ascii="Arial Narrow" w:eastAsia="Arial Narrow" w:hAnsi="Arial Narrow"/>
          <w:bCs/>
          <w:lang w:val="en"/>
        </w:rPr>
        <w:t>LO</w:t>
      </w:r>
      <w:r w:rsidR="0089172A" w:rsidRPr="0089172A">
        <w:rPr>
          <w:rFonts w:ascii="Arial Narrow" w:eastAsia="Arial Narrow" w:hAnsi="Arial Narrow"/>
          <w:bCs/>
          <w:lang w:val="en"/>
        </w:rPr>
        <w:t xml:space="preserve"> 6. Present the characteristics, position and importance of sustainable agriculture in relation to other systems in agriculture and argue an opinion on the importance of sustainable agriculture in preserving habitats and biological diversity</w:t>
      </w:r>
    </w:p>
    <w:p w14:paraId="03150D28" w14:textId="6EE8B0AC" w:rsidR="004D3312" w:rsidRDefault="004D3312" w:rsidP="00C233C1">
      <w:pPr>
        <w:spacing w:line="240" w:lineRule="auto"/>
        <w:ind w:right="-23"/>
        <w:contextualSpacing/>
        <w:jc w:val="both"/>
        <w:rPr>
          <w:rFonts w:ascii="Arial Narrow" w:eastAsia="Arial Narrow" w:hAnsi="Arial Narrow"/>
          <w:bCs/>
        </w:rPr>
      </w:pPr>
      <w:bookmarkStart w:id="1" w:name="_GoBack"/>
      <w:bookmarkEnd w:id="1"/>
    </w:p>
    <w:p w14:paraId="6FCEAB98" w14:textId="6699E2D3" w:rsidR="002057A5" w:rsidRDefault="002057A5" w:rsidP="00C233C1">
      <w:pPr>
        <w:spacing w:line="240" w:lineRule="auto"/>
        <w:ind w:right="-23"/>
        <w:contextualSpacing/>
        <w:jc w:val="both"/>
        <w:rPr>
          <w:rFonts w:ascii="Arial Narrow" w:eastAsia="Arial Narrow" w:hAnsi="Arial Narrow"/>
          <w:bCs/>
        </w:rPr>
      </w:pPr>
    </w:p>
    <w:p w14:paraId="5D2B38CA" w14:textId="77777777" w:rsidR="002057A5" w:rsidRPr="002057A5" w:rsidRDefault="002057A5" w:rsidP="002057A5">
      <w:pPr>
        <w:spacing w:after="0" w:line="276" w:lineRule="auto"/>
        <w:ind w:right="-20"/>
        <w:jc w:val="right"/>
        <w:rPr>
          <w:rFonts w:ascii="Arial Narrow" w:eastAsia="Arial Narrow" w:hAnsi="Arial Narrow"/>
          <w:position w:val="-1"/>
        </w:rPr>
      </w:pPr>
      <w:r w:rsidRPr="002057A5">
        <w:rPr>
          <w:rFonts w:ascii="Arial Narrow" w:eastAsia="Arial Narrow" w:hAnsi="Arial Narrow"/>
          <w:position w:val="-1"/>
        </w:rPr>
        <w:t>Course holder:</w:t>
      </w:r>
    </w:p>
    <w:p w14:paraId="5E2E7BDE" w14:textId="20BF388D" w:rsidR="002057A5" w:rsidRPr="002057A5" w:rsidRDefault="002057A5" w:rsidP="002057A5">
      <w:pPr>
        <w:spacing w:after="0" w:line="276" w:lineRule="auto"/>
        <w:ind w:right="-20"/>
        <w:jc w:val="right"/>
        <w:rPr>
          <w:rFonts w:ascii="Arial Narrow" w:eastAsia="Arial Narrow" w:hAnsi="Arial Narrow"/>
          <w:position w:val="-1"/>
        </w:rPr>
      </w:pPr>
      <w:r w:rsidRPr="002057A5">
        <w:rPr>
          <w:rFonts w:ascii="Arial Narrow" w:eastAsia="Arial Narrow" w:hAnsi="Arial Narrow"/>
          <w:bCs/>
        </w:rPr>
        <w:t xml:space="preserve">Zvjezdana Augustinović, </w:t>
      </w:r>
      <w:r w:rsidR="00E737D1">
        <w:rPr>
          <w:rFonts w:ascii="Arial Narrow" w:eastAsia="Arial Narrow" w:hAnsi="Arial Narrow"/>
          <w:bCs/>
        </w:rPr>
        <w:t xml:space="preserve">Ph.D., </w:t>
      </w:r>
      <w:r w:rsidRPr="002057A5">
        <w:rPr>
          <w:rFonts w:ascii="Arial Narrow" w:eastAsia="Arial Narrow" w:hAnsi="Arial Narrow"/>
          <w:bCs/>
        </w:rPr>
        <w:t>professor of professional studies</w:t>
      </w:r>
      <w:r w:rsidRPr="002057A5">
        <w:rPr>
          <w:rFonts w:ascii="Arial Narrow" w:eastAsia="Arial Narrow" w:hAnsi="Arial Narrow"/>
          <w:position w:val="-1"/>
        </w:rPr>
        <w:t xml:space="preserve"> </w:t>
      </w:r>
    </w:p>
    <w:p w14:paraId="3852CF5D" w14:textId="77777777" w:rsidR="002057A5" w:rsidRPr="002057A5" w:rsidRDefault="002057A5" w:rsidP="002057A5">
      <w:pPr>
        <w:spacing w:after="0" w:line="276" w:lineRule="auto"/>
        <w:rPr>
          <w:rFonts w:ascii="Arial Narrow" w:hAnsi="Arial Narrow"/>
        </w:rPr>
      </w:pPr>
    </w:p>
    <w:p w14:paraId="5BE9E2D9" w14:textId="77777777" w:rsidR="002057A5" w:rsidRPr="00A00E7E" w:rsidRDefault="002057A5" w:rsidP="002057A5">
      <w:pPr>
        <w:spacing w:after="0" w:line="276" w:lineRule="auto"/>
        <w:rPr>
          <w:rFonts w:ascii="Arial Narrow" w:hAnsi="Arial Narrow"/>
        </w:rPr>
      </w:pPr>
      <w:r>
        <w:rPr>
          <w:rFonts w:ascii="Arial Narrow" w:hAnsi="Arial Narrow"/>
        </w:rPr>
        <w:t>Križevci, July 2024</w:t>
      </w:r>
      <w:r w:rsidRPr="00A00E7E">
        <w:rPr>
          <w:rFonts w:ascii="Arial Narrow" w:hAnsi="Arial Narrow"/>
        </w:rPr>
        <w:t xml:space="preserve"> </w:t>
      </w:r>
    </w:p>
    <w:p w14:paraId="389F9531" w14:textId="77777777" w:rsidR="002057A5" w:rsidRPr="00C25DCD" w:rsidRDefault="002057A5" w:rsidP="00C233C1">
      <w:pPr>
        <w:spacing w:line="240" w:lineRule="auto"/>
        <w:ind w:right="-23"/>
        <w:contextualSpacing/>
        <w:jc w:val="both"/>
        <w:rPr>
          <w:rFonts w:ascii="Arial Narrow" w:eastAsia="Arial Narrow" w:hAnsi="Arial Narrow"/>
          <w:bCs/>
        </w:rPr>
      </w:pPr>
    </w:p>
    <w:sectPr w:rsidR="002057A5" w:rsidRPr="00C25DC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8ECF" w14:textId="77777777" w:rsidR="000E29D7" w:rsidRDefault="000E29D7" w:rsidP="00E93BCD">
      <w:pPr>
        <w:spacing w:after="0" w:line="240" w:lineRule="auto"/>
      </w:pPr>
      <w:r>
        <w:separator/>
      </w:r>
    </w:p>
  </w:endnote>
  <w:endnote w:type="continuationSeparator" w:id="0">
    <w:p w14:paraId="5821C0B7" w14:textId="77777777" w:rsidR="000E29D7" w:rsidRDefault="000E29D7" w:rsidP="00E93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Poppins">
    <w:charset w:val="EE"/>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CB5C3" w14:textId="77777777" w:rsidR="000E29D7" w:rsidRDefault="000E29D7" w:rsidP="00E93BCD">
      <w:pPr>
        <w:spacing w:after="0" w:line="240" w:lineRule="auto"/>
      </w:pPr>
      <w:r>
        <w:separator/>
      </w:r>
    </w:p>
  </w:footnote>
  <w:footnote w:type="continuationSeparator" w:id="0">
    <w:p w14:paraId="2BB20B5E" w14:textId="77777777" w:rsidR="000E29D7" w:rsidRDefault="000E29D7" w:rsidP="00E93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1B1B1948"/>
    <w:multiLevelType w:val="hybridMultilevel"/>
    <w:tmpl w:val="21CAA01C"/>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1D07D1"/>
    <w:multiLevelType w:val="hybridMultilevel"/>
    <w:tmpl w:val="F378E9EA"/>
    <w:lvl w:ilvl="0" w:tplc="6ABAC8D2">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0"/>
  </w:num>
  <w:num w:numId="3">
    <w:abstractNumId w:val="8"/>
  </w:num>
  <w:num w:numId="4">
    <w:abstractNumId w:val="14"/>
  </w:num>
  <w:num w:numId="5">
    <w:abstractNumId w:val="13"/>
  </w:num>
  <w:num w:numId="6">
    <w:abstractNumId w:val="5"/>
  </w:num>
  <w:num w:numId="7">
    <w:abstractNumId w:val="2"/>
  </w:num>
  <w:num w:numId="8">
    <w:abstractNumId w:val="3"/>
  </w:num>
  <w:num w:numId="9">
    <w:abstractNumId w:val="9"/>
  </w:num>
  <w:num w:numId="10">
    <w:abstractNumId w:val="7"/>
  </w:num>
  <w:num w:numId="11">
    <w:abstractNumId w:val="6"/>
  </w:num>
  <w:num w:numId="12">
    <w:abstractNumId w:val="0"/>
  </w:num>
  <w:num w:numId="13">
    <w:abstractNumId w:val="1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143D4"/>
    <w:rsid w:val="00060AA6"/>
    <w:rsid w:val="000818F6"/>
    <w:rsid w:val="000A58B8"/>
    <w:rsid w:val="000A7EA7"/>
    <w:rsid w:val="000C448E"/>
    <w:rsid w:val="000C66EB"/>
    <w:rsid w:val="000D6F3F"/>
    <w:rsid w:val="000E29D7"/>
    <w:rsid w:val="000F34E6"/>
    <w:rsid w:val="00101BAD"/>
    <w:rsid w:val="00105E5D"/>
    <w:rsid w:val="00114D7F"/>
    <w:rsid w:val="00122526"/>
    <w:rsid w:val="00123A9B"/>
    <w:rsid w:val="00126C8F"/>
    <w:rsid w:val="00147BC0"/>
    <w:rsid w:val="0017609F"/>
    <w:rsid w:val="00185CC5"/>
    <w:rsid w:val="00185DC4"/>
    <w:rsid w:val="001A41BB"/>
    <w:rsid w:val="001B6F77"/>
    <w:rsid w:val="001F3481"/>
    <w:rsid w:val="002057A5"/>
    <w:rsid w:val="00217B7C"/>
    <w:rsid w:val="00227EC6"/>
    <w:rsid w:val="00250152"/>
    <w:rsid w:val="00256D95"/>
    <w:rsid w:val="00282A73"/>
    <w:rsid w:val="0028521A"/>
    <w:rsid w:val="002B0493"/>
    <w:rsid w:val="002B068C"/>
    <w:rsid w:val="002C73A3"/>
    <w:rsid w:val="002F1FFB"/>
    <w:rsid w:val="00307409"/>
    <w:rsid w:val="003228CE"/>
    <w:rsid w:val="00346343"/>
    <w:rsid w:val="00360882"/>
    <w:rsid w:val="00361573"/>
    <w:rsid w:val="00374491"/>
    <w:rsid w:val="00391639"/>
    <w:rsid w:val="003938CC"/>
    <w:rsid w:val="003A6552"/>
    <w:rsid w:val="003A7E6F"/>
    <w:rsid w:val="003D6F82"/>
    <w:rsid w:val="003E168A"/>
    <w:rsid w:val="00401F3E"/>
    <w:rsid w:val="00440CBC"/>
    <w:rsid w:val="00443DC8"/>
    <w:rsid w:val="00453FBD"/>
    <w:rsid w:val="00477E40"/>
    <w:rsid w:val="0049143D"/>
    <w:rsid w:val="004A536C"/>
    <w:rsid w:val="004B28E5"/>
    <w:rsid w:val="004C35C8"/>
    <w:rsid w:val="004D1479"/>
    <w:rsid w:val="004D3312"/>
    <w:rsid w:val="004E29B7"/>
    <w:rsid w:val="004F094D"/>
    <w:rsid w:val="00513691"/>
    <w:rsid w:val="00530550"/>
    <w:rsid w:val="0053076A"/>
    <w:rsid w:val="00533429"/>
    <w:rsid w:val="00535E7D"/>
    <w:rsid w:val="0054212E"/>
    <w:rsid w:val="005715E5"/>
    <w:rsid w:val="00575D5B"/>
    <w:rsid w:val="00577366"/>
    <w:rsid w:val="0058058E"/>
    <w:rsid w:val="005B2557"/>
    <w:rsid w:val="005B2962"/>
    <w:rsid w:val="005D0DA4"/>
    <w:rsid w:val="005D53BC"/>
    <w:rsid w:val="005E6818"/>
    <w:rsid w:val="005F6E8E"/>
    <w:rsid w:val="006001E9"/>
    <w:rsid w:val="006062C7"/>
    <w:rsid w:val="00607C28"/>
    <w:rsid w:val="0063254E"/>
    <w:rsid w:val="006467B6"/>
    <w:rsid w:val="006723C6"/>
    <w:rsid w:val="00680598"/>
    <w:rsid w:val="00684249"/>
    <w:rsid w:val="006931D0"/>
    <w:rsid w:val="006A71C1"/>
    <w:rsid w:val="006D6EB7"/>
    <w:rsid w:val="006F0A29"/>
    <w:rsid w:val="007138AB"/>
    <w:rsid w:val="0072353F"/>
    <w:rsid w:val="00732D12"/>
    <w:rsid w:val="007A7FA4"/>
    <w:rsid w:val="007C5203"/>
    <w:rsid w:val="007C7F34"/>
    <w:rsid w:val="0080619D"/>
    <w:rsid w:val="0088461C"/>
    <w:rsid w:val="0089172A"/>
    <w:rsid w:val="008920B3"/>
    <w:rsid w:val="008961F0"/>
    <w:rsid w:val="008A2813"/>
    <w:rsid w:val="008A63BE"/>
    <w:rsid w:val="008C306F"/>
    <w:rsid w:val="0093110D"/>
    <w:rsid w:val="00932366"/>
    <w:rsid w:val="00935765"/>
    <w:rsid w:val="009379EB"/>
    <w:rsid w:val="00990456"/>
    <w:rsid w:val="00996C4F"/>
    <w:rsid w:val="009A7B17"/>
    <w:rsid w:val="009E5776"/>
    <w:rsid w:val="009F7328"/>
    <w:rsid w:val="00A22CF6"/>
    <w:rsid w:val="00A37A13"/>
    <w:rsid w:val="00A435EA"/>
    <w:rsid w:val="00A65E3F"/>
    <w:rsid w:val="00A71B8D"/>
    <w:rsid w:val="00AA289D"/>
    <w:rsid w:val="00AA780E"/>
    <w:rsid w:val="00AF23E6"/>
    <w:rsid w:val="00B1201C"/>
    <w:rsid w:val="00B6173A"/>
    <w:rsid w:val="00B6583A"/>
    <w:rsid w:val="00B67092"/>
    <w:rsid w:val="00B72393"/>
    <w:rsid w:val="00B760BA"/>
    <w:rsid w:val="00B95F91"/>
    <w:rsid w:val="00BC0ACD"/>
    <w:rsid w:val="00BD332F"/>
    <w:rsid w:val="00BE1477"/>
    <w:rsid w:val="00C149C0"/>
    <w:rsid w:val="00C227E8"/>
    <w:rsid w:val="00C233C1"/>
    <w:rsid w:val="00C25DCD"/>
    <w:rsid w:val="00C334EC"/>
    <w:rsid w:val="00C65261"/>
    <w:rsid w:val="00C65664"/>
    <w:rsid w:val="00C73A78"/>
    <w:rsid w:val="00C73F62"/>
    <w:rsid w:val="00C804E6"/>
    <w:rsid w:val="00C86021"/>
    <w:rsid w:val="00CA5DDB"/>
    <w:rsid w:val="00CE0C43"/>
    <w:rsid w:val="00CE32CB"/>
    <w:rsid w:val="00D30834"/>
    <w:rsid w:val="00D65F24"/>
    <w:rsid w:val="00D72B92"/>
    <w:rsid w:val="00D77152"/>
    <w:rsid w:val="00D818FC"/>
    <w:rsid w:val="00DB76E7"/>
    <w:rsid w:val="00DC091C"/>
    <w:rsid w:val="00DE6BC7"/>
    <w:rsid w:val="00E0122B"/>
    <w:rsid w:val="00E072DC"/>
    <w:rsid w:val="00E37B6E"/>
    <w:rsid w:val="00E46B4A"/>
    <w:rsid w:val="00E64930"/>
    <w:rsid w:val="00E713BB"/>
    <w:rsid w:val="00E737D1"/>
    <w:rsid w:val="00E76011"/>
    <w:rsid w:val="00E82CAC"/>
    <w:rsid w:val="00E8644C"/>
    <w:rsid w:val="00E93BCD"/>
    <w:rsid w:val="00EA0B95"/>
    <w:rsid w:val="00EA2B7C"/>
    <w:rsid w:val="00EA3444"/>
    <w:rsid w:val="00EB414D"/>
    <w:rsid w:val="00ED5EF1"/>
    <w:rsid w:val="00EE0CA0"/>
    <w:rsid w:val="00EF1214"/>
    <w:rsid w:val="00F21861"/>
    <w:rsid w:val="00F24E4C"/>
    <w:rsid w:val="00F317C4"/>
    <w:rsid w:val="00F34C9A"/>
    <w:rsid w:val="00F8555B"/>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Naslov1">
    <w:name w:val="heading 1"/>
    <w:basedOn w:val="Normal"/>
    <w:link w:val="Naslov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Naslov2">
    <w:name w:val="heading 2"/>
    <w:basedOn w:val="Normal"/>
    <w:link w:val="Naslov2Char"/>
    <w:qFormat/>
    <w:rsid w:val="001B6F77"/>
    <w:pPr>
      <w:spacing w:after="0" w:line="270" w:lineRule="atLeast"/>
      <w:outlineLvl w:val="1"/>
    </w:pPr>
    <w:rPr>
      <w:rFonts w:eastAsia="Times New Roman"/>
      <w:b/>
      <w:bCs/>
      <w:color w:val="999999"/>
      <w:sz w:val="21"/>
      <w:szCs w:val="21"/>
      <w:lang w:eastAsia="hr-HR"/>
    </w:rPr>
  </w:style>
  <w:style w:type="paragraph" w:styleId="Naslov7">
    <w:name w:val="heading 7"/>
    <w:basedOn w:val="Normal"/>
    <w:next w:val="Normal"/>
    <w:link w:val="Naslov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1B6F77"/>
    <w:rPr>
      <w:rFonts w:ascii="Times New Roman" w:eastAsia="Times New Roman" w:hAnsi="Times New Roman" w:cs="Times New Roman"/>
      <w:b/>
      <w:bCs/>
      <w:color w:val="666666"/>
      <w:kern w:val="36"/>
      <w:sz w:val="36"/>
      <w:szCs w:val="36"/>
      <w:lang w:val="hr-HR" w:eastAsia="hr-HR"/>
    </w:rPr>
  </w:style>
  <w:style w:type="character" w:customStyle="1" w:styleId="Naslov2Char">
    <w:name w:val="Naslov 2 Char"/>
    <w:basedOn w:val="Zadanifontodlomka"/>
    <w:link w:val="Naslov2"/>
    <w:rsid w:val="001B6F77"/>
    <w:rPr>
      <w:rFonts w:ascii="Times New Roman" w:eastAsia="Times New Roman" w:hAnsi="Times New Roman" w:cs="Times New Roman"/>
      <w:b/>
      <w:bCs/>
      <w:color w:val="999999"/>
      <w:sz w:val="21"/>
      <w:szCs w:val="21"/>
      <w:lang w:val="hr-HR" w:eastAsia="hr-HR"/>
    </w:rPr>
  </w:style>
  <w:style w:type="character" w:customStyle="1" w:styleId="Naslov7Char">
    <w:name w:val="Naslov 7 Char"/>
    <w:basedOn w:val="Zadanifontodlomka"/>
    <w:link w:val="Naslov7"/>
    <w:uiPriority w:val="9"/>
    <w:semiHidden/>
    <w:rsid w:val="001B6F77"/>
    <w:rPr>
      <w:rFonts w:ascii="Calibri Light" w:eastAsia="Times New Roman" w:hAnsi="Calibri Light" w:cs="Times New Roman"/>
      <w:i/>
      <w:iCs/>
      <w:color w:val="1F4D78"/>
      <w:sz w:val="20"/>
      <w:szCs w:val="20"/>
      <w:lang w:val="hr-HR" w:eastAsia="hr-HR"/>
    </w:rPr>
  </w:style>
  <w:style w:type="paragraph" w:styleId="Standard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Naglaeno">
    <w:name w:val="Strong"/>
    <w:qFormat/>
    <w:rsid w:val="001B6F77"/>
    <w:rPr>
      <w:rFonts w:cs="Times New Roman"/>
      <w:b/>
    </w:rPr>
  </w:style>
  <w:style w:type="paragraph" w:styleId="Odlomakpopisa">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Tekstbalonia">
    <w:name w:val="Balloon Text"/>
    <w:basedOn w:val="Normal"/>
    <w:link w:val="TekstbaloniaChar"/>
    <w:rsid w:val="001B6F77"/>
    <w:pPr>
      <w:widowControl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rsid w:val="001B6F77"/>
    <w:rPr>
      <w:rFonts w:ascii="Tahoma" w:eastAsia="Calibri" w:hAnsi="Tahoma" w:cs="Tahoma"/>
      <w:sz w:val="16"/>
      <w:szCs w:val="16"/>
    </w:rPr>
  </w:style>
  <w:style w:type="paragraph" w:styleId="Uvuenotijeloteksta">
    <w:name w:val="Body Text Indent"/>
    <w:basedOn w:val="Normal"/>
    <w:link w:val="UvuenotijelotekstaChar"/>
    <w:uiPriority w:val="99"/>
    <w:rsid w:val="001B6F77"/>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uiPriority w:val="99"/>
    <w:rsid w:val="001B6F77"/>
    <w:rPr>
      <w:rFonts w:ascii="Times New Roman" w:eastAsia="Times New Roman" w:hAnsi="Times New Roman" w:cs="Times New Roman"/>
      <w:sz w:val="24"/>
      <w:szCs w:val="24"/>
      <w:lang w:val="hr-HR" w:eastAsia="hr-HR"/>
    </w:rPr>
  </w:style>
  <w:style w:type="table" w:styleId="Reetkatablice">
    <w:name w:val="Table Grid"/>
    <w:basedOn w:val="Obinatablica"/>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uiPriority w:val="99"/>
    <w:rsid w:val="001B6F77"/>
    <w:rPr>
      <w:rFonts w:cs="Times New Roman"/>
      <w:color w:val="0000FF"/>
      <w:u w:val="single"/>
    </w:rPr>
  </w:style>
  <w:style w:type="paragraph" w:styleId="Tijeloteksta2">
    <w:name w:val="Body Text 2"/>
    <w:basedOn w:val="Normal"/>
    <w:link w:val="Tijeloteksta2Char"/>
    <w:uiPriority w:val="99"/>
    <w:rsid w:val="001B6F77"/>
    <w:pPr>
      <w:spacing w:after="120" w:line="480" w:lineRule="auto"/>
    </w:pPr>
    <w:rPr>
      <w:rFonts w:eastAsia="Times New Roman"/>
      <w:lang w:eastAsia="hr-HR"/>
    </w:rPr>
  </w:style>
  <w:style w:type="character" w:customStyle="1" w:styleId="Tijeloteksta2Char">
    <w:name w:val="Tijelo teksta 2 Char"/>
    <w:basedOn w:val="Zadanifontodlomka"/>
    <w:link w:val="Tijeloteksta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Zaglavlje">
    <w:name w:val="header"/>
    <w:basedOn w:val="Normal"/>
    <w:link w:val="ZaglavljeChar"/>
    <w:uiPriority w:val="99"/>
    <w:rsid w:val="001B6F77"/>
    <w:pPr>
      <w:tabs>
        <w:tab w:val="center" w:pos="4153"/>
        <w:tab w:val="right" w:pos="8306"/>
      </w:tabs>
      <w:spacing w:after="0" w:line="240" w:lineRule="auto"/>
    </w:pPr>
    <w:rPr>
      <w:rFonts w:eastAsia="Times New Roman"/>
      <w:szCs w:val="20"/>
    </w:rPr>
  </w:style>
  <w:style w:type="character" w:customStyle="1" w:styleId="ZaglavljeChar">
    <w:name w:val="Zaglavlje Char"/>
    <w:basedOn w:val="Zadanifontodlomka"/>
    <w:link w:val="Zaglavlje"/>
    <w:uiPriority w:val="99"/>
    <w:rsid w:val="001B6F77"/>
    <w:rPr>
      <w:rFonts w:ascii="Times New Roman" w:eastAsia="Times New Roman" w:hAnsi="Times New Roman" w:cs="Times New Roman"/>
      <w:sz w:val="24"/>
      <w:szCs w:val="20"/>
      <w:lang w:val="hr-HR"/>
    </w:rPr>
  </w:style>
  <w:style w:type="paragraph" w:styleId="Bezproreda">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popisa"/>
    <w:uiPriority w:val="99"/>
    <w:semiHidden/>
    <w:unhideWhenUsed/>
    <w:rsid w:val="001B6F77"/>
  </w:style>
  <w:style w:type="numbering" w:customStyle="1" w:styleId="NoList11">
    <w:name w:val="No List11"/>
    <w:next w:val="Bezpopisa"/>
    <w:uiPriority w:val="99"/>
    <w:semiHidden/>
    <w:unhideWhenUsed/>
    <w:rsid w:val="001B6F77"/>
  </w:style>
  <w:style w:type="table" w:customStyle="1" w:styleId="TableGrid1">
    <w:name w:val="Table Grid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Bezpopisa"/>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Bezpopisa"/>
    <w:uiPriority w:val="99"/>
    <w:semiHidden/>
    <w:rsid w:val="001B6F77"/>
  </w:style>
  <w:style w:type="table" w:customStyle="1" w:styleId="TableGrid11">
    <w:name w:val="Table Grid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Bezpopisa"/>
    <w:semiHidden/>
    <w:unhideWhenUsed/>
    <w:rsid w:val="001B6F77"/>
  </w:style>
  <w:style w:type="numbering" w:customStyle="1" w:styleId="NoList12">
    <w:name w:val="No List12"/>
    <w:next w:val="Bezpopisa"/>
    <w:uiPriority w:val="99"/>
    <w:semiHidden/>
    <w:unhideWhenUsed/>
    <w:rsid w:val="001B6F77"/>
  </w:style>
  <w:style w:type="table" w:customStyle="1" w:styleId="TableGrid3">
    <w:name w:val="Table Grid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popisa"/>
    <w:uiPriority w:val="99"/>
    <w:semiHidden/>
    <w:unhideWhenUsed/>
    <w:rsid w:val="001B6F77"/>
  </w:style>
  <w:style w:type="numbering" w:customStyle="1" w:styleId="NoList31">
    <w:name w:val="No List31"/>
    <w:next w:val="Bezpopisa"/>
    <w:uiPriority w:val="99"/>
    <w:semiHidden/>
    <w:rsid w:val="001B6F77"/>
  </w:style>
  <w:style w:type="table" w:customStyle="1" w:styleId="TableGrid12">
    <w:name w:val="Table Grid12"/>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popisa"/>
    <w:uiPriority w:val="99"/>
    <w:semiHidden/>
    <w:unhideWhenUsed/>
    <w:rsid w:val="001B6F77"/>
  </w:style>
  <w:style w:type="numbering" w:customStyle="1" w:styleId="NoList6">
    <w:name w:val="No List6"/>
    <w:next w:val="Bezpopisa"/>
    <w:uiPriority w:val="99"/>
    <w:semiHidden/>
    <w:rsid w:val="001B6F77"/>
  </w:style>
  <w:style w:type="numbering" w:customStyle="1" w:styleId="NoList7">
    <w:name w:val="No List7"/>
    <w:next w:val="Bezpopisa"/>
    <w:uiPriority w:val="99"/>
    <w:semiHidden/>
    <w:unhideWhenUsed/>
    <w:rsid w:val="001B6F77"/>
  </w:style>
  <w:style w:type="numbering" w:customStyle="1" w:styleId="NoList8">
    <w:name w:val="No List8"/>
    <w:next w:val="Bezpopisa"/>
    <w:uiPriority w:val="99"/>
    <w:semiHidden/>
    <w:rsid w:val="001B6F77"/>
  </w:style>
  <w:style w:type="table" w:customStyle="1" w:styleId="TableGrid4">
    <w:name w:val="Table Grid4"/>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Bezpopisa"/>
    <w:uiPriority w:val="99"/>
    <w:semiHidden/>
    <w:unhideWhenUsed/>
    <w:rsid w:val="001B6F77"/>
  </w:style>
  <w:style w:type="table" w:customStyle="1" w:styleId="TableGrid6">
    <w:name w:val="Table Grid6"/>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popisa"/>
    <w:uiPriority w:val="99"/>
    <w:semiHidden/>
    <w:unhideWhenUsed/>
    <w:rsid w:val="001B6F77"/>
  </w:style>
  <w:style w:type="numbering" w:customStyle="1" w:styleId="NoList111">
    <w:name w:val="No List111"/>
    <w:next w:val="Bezpopisa"/>
    <w:uiPriority w:val="99"/>
    <w:semiHidden/>
    <w:unhideWhenUsed/>
    <w:rsid w:val="001B6F77"/>
  </w:style>
  <w:style w:type="table" w:customStyle="1" w:styleId="TableGrid13">
    <w:name w:val="Table Grid1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popisa"/>
    <w:uiPriority w:val="99"/>
    <w:semiHidden/>
    <w:unhideWhenUsed/>
    <w:rsid w:val="001B6F77"/>
  </w:style>
  <w:style w:type="numbering" w:customStyle="1" w:styleId="NoList32">
    <w:name w:val="No List32"/>
    <w:next w:val="Bezpopisa"/>
    <w:uiPriority w:val="99"/>
    <w:semiHidden/>
    <w:rsid w:val="001B6F77"/>
  </w:style>
  <w:style w:type="table" w:customStyle="1" w:styleId="TableGrid111">
    <w:name w:val="Table Grid111"/>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popisa"/>
    <w:semiHidden/>
    <w:unhideWhenUsed/>
    <w:rsid w:val="001B6F77"/>
  </w:style>
  <w:style w:type="numbering" w:customStyle="1" w:styleId="NoList121">
    <w:name w:val="No List121"/>
    <w:next w:val="Bezpopisa"/>
    <w:uiPriority w:val="99"/>
    <w:semiHidden/>
    <w:unhideWhenUsed/>
    <w:rsid w:val="001B6F77"/>
  </w:style>
  <w:style w:type="table" w:customStyle="1" w:styleId="TableGrid31">
    <w:name w:val="Table Grid3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Bezpopisa"/>
    <w:uiPriority w:val="99"/>
    <w:semiHidden/>
    <w:unhideWhenUsed/>
    <w:rsid w:val="001B6F77"/>
  </w:style>
  <w:style w:type="numbering" w:customStyle="1" w:styleId="NoList311">
    <w:name w:val="No List311"/>
    <w:next w:val="Bezpopisa"/>
    <w:semiHidden/>
    <w:rsid w:val="001B6F77"/>
  </w:style>
  <w:style w:type="table" w:customStyle="1" w:styleId="TableGrid121">
    <w:name w:val="Table Grid121"/>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popisa"/>
    <w:uiPriority w:val="99"/>
    <w:semiHidden/>
    <w:unhideWhenUsed/>
    <w:rsid w:val="001B6F77"/>
  </w:style>
  <w:style w:type="numbering" w:customStyle="1" w:styleId="NoList61">
    <w:name w:val="No List61"/>
    <w:next w:val="Bezpopisa"/>
    <w:uiPriority w:val="99"/>
    <w:semiHidden/>
    <w:rsid w:val="001B6F77"/>
  </w:style>
  <w:style w:type="numbering" w:customStyle="1" w:styleId="NoList71">
    <w:name w:val="No List71"/>
    <w:next w:val="Bezpopisa"/>
    <w:uiPriority w:val="99"/>
    <w:semiHidden/>
    <w:unhideWhenUsed/>
    <w:rsid w:val="001B6F77"/>
  </w:style>
  <w:style w:type="numbering" w:customStyle="1" w:styleId="NoList81">
    <w:name w:val="No List81"/>
    <w:next w:val="Bezpopisa"/>
    <w:uiPriority w:val="99"/>
    <w:semiHidden/>
    <w:rsid w:val="001B6F77"/>
  </w:style>
  <w:style w:type="table" w:customStyle="1" w:styleId="TableGrid41">
    <w:name w:val="Table Grid41"/>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popisa"/>
    <w:uiPriority w:val="99"/>
    <w:semiHidden/>
    <w:unhideWhenUsed/>
    <w:rsid w:val="001B6F77"/>
  </w:style>
  <w:style w:type="table" w:customStyle="1" w:styleId="TableGrid7">
    <w:name w:val="Table Grid7"/>
    <w:basedOn w:val="Obinatablica"/>
    <w:next w:val="Reetkatablice"/>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Bezpopisa"/>
    <w:uiPriority w:val="99"/>
    <w:semiHidden/>
    <w:unhideWhenUsed/>
    <w:rsid w:val="001B6F77"/>
  </w:style>
  <w:style w:type="numbering" w:customStyle="1" w:styleId="NoList112">
    <w:name w:val="No List112"/>
    <w:next w:val="Bezpopisa"/>
    <w:uiPriority w:val="99"/>
    <w:semiHidden/>
    <w:unhideWhenUsed/>
    <w:rsid w:val="001B6F77"/>
  </w:style>
  <w:style w:type="table" w:customStyle="1" w:styleId="TableGrid14">
    <w:name w:val="Table Grid14"/>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Bezpopisa"/>
    <w:uiPriority w:val="99"/>
    <w:semiHidden/>
    <w:unhideWhenUsed/>
    <w:rsid w:val="001B6F77"/>
  </w:style>
  <w:style w:type="numbering" w:customStyle="1" w:styleId="NoList33">
    <w:name w:val="No List33"/>
    <w:next w:val="Bezpopisa"/>
    <w:semiHidden/>
    <w:rsid w:val="001B6F77"/>
  </w:style>
  <w:style w:type="table" w:customStyle="1" w:styleId="TableGrid112">
    <w:name w:val="Table Grid11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popisa"/>
    <w:semiHidden/>
    <w:unhideWhenUsed/>
    <w:rsid w:val="001B6F77"/>
  </w:style>
  <w:style w:type="numbering" w:customStyle="1" w:styleId="NoList122">
    <w:name w:val="No List122"/>
    <w:next w:val="Bezpopisa"/>
    <w:uiPriority w:val="99"/>
    <w:semiHidden/>
    <w:unhideWhenUsed/>
    <w:rsid w:val="001B6F77"/>
  </w:style>
  <w:style w:type="table" w:customStyle="1" w:styleId="TableGrid32">
    <w:name w:val="Table Grid3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Bezpopisa"/>
    <w:uiPriority w:val="99"/>
    <w:semiHidden/>
    <w:unhideWhenUsed/>
    <w:rsid w:val="001B6F77"/>
  </w:style>
  <w:style w:type="numbering" w:customStyle="1" w:styleId="NoList312">
    <w:name w:val="No List312"/>
    <w:next w:val="Bezpopisa"/>
    <w:semiHidden/>
    <w:rsid w:val="001B6F77"/>
  </w:style>
  <w:style w:type="table" w:customStyle="1" w:styleId="TableGrid122">
    <w:name w:val="Table Grid12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Bezpopisa"/>
    <w:uiPriority w:val="99"/>
    <w:semiHidden/>
    <w:unhideWhenUsed/>
    <w:rsid w:val="001B6F77"/>
  </w:style>
  <w:style w:type="numbering" w:customStyle="1" w:styleId="NoList62">
    <w:name w:val="No List62"/>
    <w:next w:val="Bezpopisa"/>
    <w:uiPriority w:val="99"/>
    <w:semiHidden/>
    <w:rsid w:val="001B6F77"/>
  </w:style>
  <w:style w:type="numbering" w:customStyle="1" w:styleId="NoList72">
    <w:name w:val="No List72"/>
    <w:next w:val="Bezpopisa"/>
    <w:uiPriority w:val="99"/>
    <w:semiHidden/>
    <w:unhideWhenUsed/>
    <w:rsid w:val="001B6F77"/>
  </w:style>
  <w:style w:type="numbering" w:customStyle="1" w:styleId="NoList82">
    <w:name w:val="No List82"/>
    <w:next w:val="Bezpopisa"/>
    <w:uiPriority w:val="99"/>
    <w:semiHidden/>
    <w:rsid w:val="001B6F77"/>
  </w:style>
  <w:style w:type="table" w:customStyle="1" w:styleId="TableGrid42">
    <w:name w:val="Table Grid42"/>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Bezpopisa"/>
    <w:uiPriority w:val="99"/>
    <w:semiHidden/>
    <w:unhideWhenUsed/>
    <w:rsid w:val="001B6F77"/>
  </w:style>
  <w:style w:type="table" w:customStyle="1" w:styleId="TableGrid8">
    <w:name w:val="Table Grid8"/>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Bezpopisa"/>
    <w:uiPriority w:val="99"/>
    <w:semiHidden/>
    <w:unhideWhenUsed/>
    <w:rsid w:val="001B6F77"/>
  </w:style>
  <w:style w:type="numbering" w:customStyle="1" w:styleId="NoList113">
    <w:name w:val="No List113"/>
    <w:next w:val="Bezpopisa"/>
    <w:uiPriority w:val="99"/>
    <w:semiHidden/>
    <w:unhideWhenUsed/>
    <w:rsid w:val="001B6F77"/>
  </w:style>
  <w:style w:type="table" w:customStyle="1" w:styleId="TableGrid15">
    <w:name w:val="Table Grid15"/>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Bezpopisa"/>
    <w:uiPriority w:val="99"/>
    <w:semiHidden/>
    <w:unhideWhenUsed/>
    <w:rsid w:val="001B6F77"/>
  </w:style>
  <w:style w:type="numbering" w:customStyle="1" w:styleId="NoList34">
    <w:name w:val="No List34"/>
    <w:next w:val="Bezpopisa"/>
    <w:semiHidden/>
    <w:rsid w:val="001B6F77"/>
  </w:style>
  <w:style w:type="table" w:customStyle="1" w:styleId="TableGrid113">
    <w:name w:val="Table Grid11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Bezpopisa"/>
    <w:uiPriority w:val="99"/>
    <w:semiHidden/>
    <w:unhideWhenUsed/>
    <w:rsid w:val="001B6F77"/>
  </w:style>
  <w:style w:type="numbering" w:customStyle="1" w:styleId="NoList123">
    <w:name w:val="No List123"/>
    <w:next w:val="Bezpopisa"/>
    <w:uiPriority w:val="99"/>
    <w:semiHidden/>
    <w:unhideWhenUsed/>
    <w:rsid w:val="001B6F77"/>
  </w:style>
  <w:style w:type="table" w:customStyle="1" w:styleId="TableGrid33">
    <w:name w:val="Table Grid3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Bezpopisa"/>
    <w:uiPriority w:val="99"/>
    <w:semiHidden/>
    <w:unhideWhenUsed/>
    <w:rsid w:val="001B6F77"/>
  </w:style>
  <w:style w:type="numbering" w:customStyle="1" w:styleId="NoList313">
    <w:name w:val="No List313"/>
    <w:next w:val="Bezpopisa"/>
    <w:semiHidden/>
    <w:rsid w:val="001B6F77"/>
  </w:style>
  <w:style w:type="table" w:customStyle="1" w:styleId="TableGrid123">
    <w:name w:val="Table Grid12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Bezpopisa"/>
    <w:uiPriority w:val="99"/>
    <w:semiHidden/>
    <w:unhideWhenUsed/>
    <w:rsid w:val="001B6F77"/>
  </w:style>
  <w:style w:type="numbering" w:customStyle="1" w:styleId="NoList63">
    <w:name w:val="No List63"/>
    <w:next w:val="Bezpopisa"/>
    <w:semiHidden/>
    <w:rsid w:val="001B6F77"/>
  </w:style>
  <w:style w:type="numbering" w:customStyle="1" w:styleId="NoList73">
    <w:name w:val="No List73"/>
    <w:next w:val="Bezpopisa"/>
    <w:uiPriority w:val="99"/>
    <w:semiHidden/>
    <w:unhideWhenUsed/>
    <w:rsid w:val="001B6F77"/>
  </w:style>
  <w:style w:type="numbering" w:customStyle="1" w:styleId="NoList83">
    <w:name w:val="No List83"/>
    <w:next w:val="Bezpopisa"/>
    <w:semiHidden/>
    <w:rsid w:val="001B6F77"/>
  </w:style>
  <w:style w:type="table" w:customStyle="1" w:styleId="TableGrid43">
    <w:name w:val="Table Grid43"/>
    <w:basedOn w:val="Obinatablica"/>
    <w:next w:val="Reetkatablice"/>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Obinatablica"/>
    <w:next w:val="Reetkatablice"/>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unhideWhenUsed/>
    <w:rsid w:val="001B6F77"/>
    <w:rPr>
      <w:sz w:val="16"/>
      <w:szCs w:val="16"/>
    </w:rPr>
  </w:style>
  <w:style w:type="paragraph" w:styleId="Tekstkomentara">
    <w:name w:val="annotation text"/>
    <w:basedOn w:val="Normal"/>
    <w:link w:val="TekstkomentaraChar"/>
    <w:uiPriority w:val="99"/>
    <w:unhideWhenUsed/>
    <w:rsid w:val="001B6F77"/>
    <w:pPr>
      <w:spacing w:after="0" w:line="240" w:lineRule="auto"/>
    </w:pPr>
    <w:rPr>
      <w:rFonts w:eastAsia="Times New Roman"/>
      <w:sz w:val="20"/>
      <w:szCs w:val="20"/>
      <w:lang w:eastAsia="hr-HR"/>
    </w:rPr>
  </w:style>
  <w:style w:type="character" w:customStyle="1" w:styleId="TekstkomentaraChar">
    <w:name w:val="Tekst komentara Char"/>
    <w:basedOn w:val="Zadanifontodlomka"/>
    <w:link w:val="Tekstkomentara"/>
    <w:uiPriority w:val="99"/>
    <w:rsid w:val="001B6F77"/>
    <w:rPr>
      <w:rFonts w:ascii="Times New Roman" w:eastAsia="Times New Roman" w:hAnsi="Times New Roman" w:cs="Times New Roman"/>
      <w:sz w:val="20"/>
      <w:szCs w:val="20"/>
      <w:lang w:val="hr-HR" w:eastAsia="hr-HR"/>
    </w:rPr>
  </w:style>
  <w:style w:type="paragraph" w:styleId="Predmetkomentara">
    <w:name w:val="annotation subject"/>
    <w:basedOn w:val="Tekstkomentara"/>
    <w:next w:val="Tekstkomentara"/>
    <w:link w:val="PredmetkomentaraChar"/>
    <w:uiPriority w:val="99"/>
    <w:semiHidden/>
    <w:unhideWhenUsed/>
    <w:rsid w:val="001B6F77"/>
    <w:rPr>
      <w:b/>
      <w:bCs/>
    </w:rPr>
  </w:style>
  <w:style w:type="character" w:customStyle="1" w:styleId="PredmetkomentaraChar">
    <w:name w:val="Predmet komentara Char"/>
    <w:basedOn w:val="TekstkomentaraChar"/>
    <w:link w:val="Predmetkomentara"/>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Podnoje">
    <w:name w:val="footer"/>
    <w:basedOn w:val="Normal"/>
    <w:link w:val="Podnoje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PodnojeChar">
    <w:name w:val="Podnožje Char"/>
    <w:basedOn w:val="Zadanifontodlomka"/>
    <w:link w:val="Podnoje"/>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Zadanifontodlomka"/>
    <w:semiHidden/>
    <w:rsid w:val="001B6F77"/>
    <w:rPr>
      <w:rFonts w:asciiTheme="minorHAnsi" w:eastAsiaTheme="minorEastAsia" w:hAnsiTheme="minorHAnsi" w:cstheme="minorBidi"/>
      <w:sz w:val="24"/>
      <w:szCs w:val="24"/>
      <w:lang w:eastAsia="en-US"/>
    </w:rPr>
  </w:style>
  <w:style w:type="numbering" w:customStyle="1" w:styleId="NoList1111">
    <w:name w:val="No List1111"/>
    <w:next w:val="Bezpopisa"/>
    <w:uiPriority w:val="99"/>
    <w:semiHidden/>
    <w:unhideWhenUsed/>
    <w:rsid w:val="001B6F77"/>
  </w:style>
  <w:style w:type="numbering" w:customStyle="1" w:styleId="NoList91">
    <w:name w:val="No List91"/>
    <w:next w:val="Bezpopisa"/>
    <w:uiPriority w:val="99"/>
    <w:semiHidden/>
    <w:unhideWhenUsed/>
    <w:rsid w:val="001B6F77"/>
  </w:style>
  <w:style w:type="numbering" w:customStyle="1" w:styleId="NoList92">
    <w:name w:val="No List92"/>
    <w:next w:val="Bezpopisa"/>
    <w:uiPriority w:val="99"/>
    <w:semiHidden/>
    <w:unhideWhenUsed/>
    <w:rsid w:val="001B6F77"/>
  </w:style>
  <w:style w:type="character" w:customStyle="1" w:styleId="UnresolvedMention1">
    <w:name w:val="Unresolved Mention1"/>
    <w:basedOn w:val="Zadanifontodlomka"/>
    <w:uiPriority w:val="99"/>
    <w:semiHidden/>
    <w:unhideWhenUsed/>
    <w:rsid w:val="001B6F77"/>
    <w:rPr>
      <w:color w:val="605E5C"/>
      <w:shd w:val="clear" w:color="auto" w:fill="E1DFDD"/>
    </w:rPr>
  </w:style>
  <w:style w:type="character" w:customStyle="1" w:styleId="Nerijeenospominjanje1">
    <w:name w:val="Neriješeno spominjanje1"/>
    <w:basedOn w:val="Zadanifontodlomka"/>
    <w:uiPriority w:val="99"/>
    <w:semiHidden/>
    <w:unhideWhenUsed/>
    <w:rsid w:val="001B6F77"/>
    <w:rPr>
      <w:color w:val="605E5C"/>
      <w:shd w:val="clear" w:color="auto" w:fill="E1DFDD"/>
    </w:rPr>
  </w:style>
  <w:style w:type="character" w:customStyle="1" w:styleId="SlijeenaHiperveza1">
    <w:name w:val="SlijeđenaHiperveza1"/>
    <w:basedOn w:val="Zadanifontodlomka"/>
    <w:uiPriority w:val="99"/>
    <w:semiHidden/>
    <w:unhideWhenUsed/>
    <w:rsid w:val="001B6F77"/>
    <w:rPr>
      <w:color w:val="954F72"/>
      <w:u w:val="single"/>
    </w:rPr>
  </w:style>
  <w:style w:type="character" w:styleId="SlijeenaHiperveza">
    <w:name w:val="FollowedHyperlink"/>
    <w:basedOn w:val="Zadanifontodlomka"/>
    <w:uiPriority w:val="99"/>
    <w:semiHidden/>
    <w:unhideWhenUsed/>
    <w:rsid w:val="001B6F77"/>
    <w:rPr>
      <w:color w:val="954F72" w:themeColor="followedHyperlink"/>
      <w:u w:val="single"/>
    </w:rPr>
  </w:style>
  <w:style w:type="table" w:customStyle="1" w:styleId="TableGrid71">
    <w:name w:val="Table Grid7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1B6F77"/>
  </w:style>
  <w:style w:type="table" w:customStyle="1" w:styleId="Reetkatablice11">
    <w:name w:val="Rešetka tablice11"/>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Obinatablica"/>
    <w:next w:val="Reetkatablice"/>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Zadanifontodlomka"/>
    <w:rsid w:val="001B6F77"/>
  </w:style>
  <w:style w:type="paragraph" w:styleId="Revizija">
    <w:name w:val="Revision"/>
    <w:hidden/>
    <w:uiPriority w:val="99"/>
    <w:semiHidden/>
    <w:rsid w:val="001B6F77"/>
    <w:pPr>
      <w:spacing w:after="0" w:line="240" w:lineRule="auto"/>
    </w:pPr>
    <w:rPr>
      <w:rFonts w:ascii="Calibri" w:eastAsia="Calibri" w:hAnsi="Calibri" w:cs="Times New Roman"/>
      <w:lang w:val="hr-HR"/>
    </w:rPr>
  </w:style>
  <w:style w:type="table" w:styleId="Obinatablica1">
    <w:name w:val="Plain Table 1"/>
    <w:basedOn w:val="Obinatablica"/>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Zadanifontodlomka"/>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Obinatablica"/>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Obinatablica"/>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Obinatablica"/>
    <w:next w:val="Reetkatablice"/>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Obinatablica"/>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Obinatablica"/>
    <w:next w:val="Reetkatablice"/>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unaprijedoblikovano">
    <w:name w:val="HTML Preformatted"/>
    <w:basedOn w:val="Normal"/>
    <w:link w:val="HTMLunaprijedoblikovanoChar"/>
    <w:uiPriority w:val="99"/>
    <w:semiHidden/>
    <w:unhideWhenUsed/>
    <w:rsid w:val="00CE0C43"/>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CE0C43"/>
    <w:rPr>
      <w:rFonts w:ascii="Consolas" w:hAnsi="Consolas" w:cs="Times New Roman"/>
      <w:sz w:val="20"/>
      <w:szCs w:val="20"/>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61452">
      <w:bodyDiv w:val="1"/>
      <w:marLeft w:val="0"/>
      <w:marRight w:val="0"/>
      <w:marTop w:val="0"/>
      <w:marBottom w:val="0"/>
      <w:divBdr>
        <w:top w:val="none" w:sz="0" w:space="0" w:color="auto"/>
        <w:left w:val="none" w:sz="0" w:space="0" w:color="auto"/>
        <w:bottom w:val="none" w:sz="0" w:space="0" w:color="auto"/>
        <w:right w:val="none" w:sz="0" w:space="0" w:color="auto"/>
      </w:divBdr>
    </w:div>
    <w:div w:id="65885347">
      <w:bodyDiv w:val="1"/>
      <w:marLeft w:val="0"/>
      <w:marRight w:val="0"/>
      <w:marTop w:val="0"/>
      <w:marBottom w:val="0"/>
      <w:divBdr>
        <w:top w:val="none" w:sz="0" w:space="0" w:color="auto"/>
        <w:left w:val="none" w:sz="0" w:space="0" w:color="auto"/>
        <w:bottom w:val="none" w:sz="0" w:space="0" w:color="auto"/>
        <w:right w:val="none" w:sz="0" w:space="0" w:color="auto"/>
      </w:divBdr>
    </w:div>
    <w:div w:id="66195261">
      <w:bodyDiv w:val="1"/>
      <w:marLeft w:val="0"/>
      <w:marRight w:val="0"/>
      <w:marTop w:val="0"/>
      <w:marBottom w:val="0"/>
      <w:divBdr>
        <w:top w:val="none" w:sz="0" w:space="0" w:color="auto"/>
        <w:left w:val="none" w:sz="0" w:space="0" w:color="auto"/>
        <w:bottom w:val="none" w:sz="0" w:space="0" w:color="auto"/>
        <w:right w:val="none" w:sz="0" w:space="0" w:color="auto"/>
      </w:divBdr>
    </w:div>
    <w:div w:id="160121409">
      <w:bodyDiv w:val="1"/>
      <w:marLeft w:val="0"/>
      <w:marRight w:val="0"/>
      <w:marTop w:val="0"/>
      <w:marBottom w:val="0"/>
      <w:divBdr>
        <w:top w:val="none" w:sz="0" w:space="0" w:color="auto"/>
        <w:left w:val="none" w:sz="0" w:space="0" w:color="auto"/>
        <w:bottom w:val="none" w:sz="0" w:space="0" w:color="auto"/>
        <w:right w:val="none" w:sz="0" w:space="0" w:color="auto"/>
      </w:divBdr>
    </w:div>
    <w:div w:id="195852710">
      <w:bodyDiv w:val="1"/>
      <w:marLeft w:val="0"/>
      <w:marRight w:val="0"/>
      <w:marTop w:val="0"/>
      <w:marBottom w:val="0"/>
      <w:divBdr>
        <w:top w:val="none" w:sz="0" w:space="0" w:color="auto"/>
        <w:left w:val="none" w:sz="0" w:space="0" w:color="auto"/>
        <w:bottom w:val="none" w:sz="0" w:space="0" w:color="auto"/>
        <w:right w:val="none" w:sz="0" w:space="0" w:color="auto"/>
      </w:divBdr>
    </w:div>
    <w:div w:id="200820700">
      <w:bodyDiv w:val="1"/>
      <w:marLeft w:val="0"/>
      <w:marRight w:val="0"/>
      <w:marTop w:val="0"/>
      <w:marBottom w:val="0"/>
      <w:divBdr>
        <w:top w:val="none" w:sz="0" w:space="0" w:color="auto"/>
        <w:left w:val="none" w:sz="0" w:space="0" w:color="auto"/>
        <w:bottom w:val="none" w:sz="0" w:space="0" w:color="auto"/>
        <w:right w:val="none" w:sz="0" w:space="0" w:color="auto"/>
      </w:divBdr>
    </w:div>
    <w:div w:id="203031755">
      <w:bodyDiv w:val="1"/>
      <w:marLeft w:val="0"/>
      <w:marRight w:val="0"/>
      <w:marTop w:val="0"/>
      <w:marBottom w:val="0"/>
      <w:divBdr>
        <w:top w:val="none" w:sz="0" w:space="0" w:color="auto"/>
        <w:left w:val="none" w:sz="0" w:space="0" w:color="auto"/>
        <w:bottom w:val="none" w:sz="0" w:space="0" w:color="auto"/>
        <w:right w:val="none" w:sz="0" w:space="0" w:color="auto"/>
      </w:divBdr>
    </w:div>
    <w:div w:id="237787711">
      <w:bodyDiv w:val="1"/>
      <w:marLeft w:val="0"/>
      <w:marRight w:val="0"/>
      <w:marTop w:val="0"/>
      <w:marBottom w:val="0"/>
      <w:divBdr>
        <w:top w:val="none" w:sz="0" w:space="0" w:color="auto"/>
        <w:left w:val="none" w:sz="0" w:space="0" w:color="auto"/>
        <w:bottom w:val="none" w:sz="0" w:space="0" w:color="auto"/>
        <w:right w:val="none" w:sz="0" w:space="0" w:color="auto"/>
      </w:divBdr>
    </w:div>
    <w:div w:id="254243435">
      <w:bodyDiv w:val="1"/>
      <w:marLeft w:val="0"/>
      <w:marRight w:val="0"/>
      <w:marTop w:val="0"/>
      <w:marBottom w:val="0"/>
      <w:divBdr>
        <w:top w:val="none" w:sz="0" w:space="0" w:color="auto"/>
        <w:left w:val="none" w:sz="0" w:space="0" w:color="auto"/>
        <w:bottom w:val="none" w:sz="0" w:space="0" w:color="auto"/>
        <w:right w:val="none" w:sz="0" w:space="0" w:color="auto"/>
      </w:divBdr>
    </w:div>
    <w:div w:id="272788398">
      <w:bodyDiv w:val="1"/>
      <w:marLeft w:val="0"/>
      <w:marRight w:val="0"/>
      <w:marTop w:val="0"/>
      <w:marBottom w:val="0"/>
      <w:divBdr>
        <w:top w:val="none" w:sz="0" w:space="0" w:color="auto"/>
        <w:left w:val="none" w:sz="0" w:space="0" w:color="auto"/>
        <w:bottom w:val="none" w:sz="0" w:space="0" w:color="auto"/>
        <w:right w:val="none" w:sz="0" w:space="0" w:color="auto"/>
      </w:divBdr>
    </w:div>
    <w:div w:id="341394344">
      <w:bodyDiv w:val="1"/>
      <w:marLeft w:val="0"/>
      <w:marRight w:val="0"/>
      <w:marTop w:val="0"/>
      <w:marBottom w:val="0"/>
      <w:divBdr>
        <w:top w:val="none" w:sz="0" w:space="0" w:color="auto"/>
        <w:left w:val="none" w:sz="0" w:space="0" w:color="auto"/>
        <w:bottom w:val="none" w:sz="0" w:space="0" w:color="auto"/>
        <w:right w:val="none" w:sz="0" w:space="0" w:color="auto"/>
      </w:divBdr>
    </w:div>
    <w:div w:id="378823615">
      <w:bodyDiv w:val="1"/>
      <w:marLeft w:val="0"/>
      <w:marRight w:val="0"/>
      <w:marTop w:val="0"/>
      <w:marBottom w:val="0"/>
      <w:divBdr>
        <w:top w:val="none" w:sz="0" w:space="0" w:color="auto"/>
        <w:left w:val="none" w:sz="0" w:space="0" w:color="auto"/>
        <w:bottom w:val="none" w:sz="0" w:space="0" w:color="auto"/>
        <w:right w:val="none" w:sz="0" w:space="0" w:color="auto"/>
      </w:divBdr>
    </w:div>
    <w:div w:id="472793993">
      <w:bodyDiv w:val="1"/>
      <w:marLeft w:val="0"/>
      <w:marRight w:val="0"/>
      <w:marTop w:val="0"/>
      <w:marBottom w:val="0"/>
      <w:divBdr>
        <w:top w:val="none" w:sz="0" w:space="0" w:color="auto"/>
        <w:left w:val="none" w:sz="0" w:space="0" w:color="auto"/>
        <w:bottom w:val="none" w:sz="0" w:space="0" w:color="auto"/>
        <w:right w:val="none" w:sz="0" w:space="0" w:color="auto"/>
      </w:divBdr>
    </w:div>
    <w:div w:id="484054750">
      <w:bodyDiv w:val="1"/>
      <w:marLeft w:val="0"/>
      <w:marRight w:val="0"/>
      <w:marTop w:val="0"/>
      <w:marBottom w:val="0"/>
      <w:divBdr>
        <w:top w:val="none" w:sz="0" w:space="0" w:color="auto"/>
        <w:left w:val="none" w:sz="0" w:space="0" w:color="auto"/>
        <w:bottom w:val="none" w:sz="0" w:space="0" w:color="auto"/>
        <w:right w:val="none" w:sz="0" w:space="0" w:color="auto"/>
      </w:divBdr>
      <w:divsChild>
        <w:div w:id="24866563">
          <w:marLeft w:val="0"/>
          <w:marRight w:val="0"/>
          <w:marTop w:val="0"/>
          <w:marBottom w:val="0"/>
          <w:divBdr>
            <w:top w:val="none" w:sz="0" w:space="0" w:color="auto"/>
            <w:left w:val="none" w:sz="0" w:space="0" w:color="auto"/>
            <w:bottom w:val="none" w:sz="0" w:space="0" w:color="auto"/>
            <w:right w:val="none" w:sz="0" w:space="0" w:color="auto"/>
          </w:divBdr>
        </w:div>
        <w:div w:id="252326546">
          <w:marLeft w:val="0"/>
          <w:marRight w:val="0"/>
          <w:marTop w:val="0"/>
          <w:marBottom w:val="0"/>
          <w:divBdr>
            <w:top w:val="none" w:sz="0" w:space="0" w:color="auto"/>
            <w:left w:val="none" w:sz="0" w:space="0" w:color="auto"/>
            <w:bottom w:val="none" w:sz="0" w:space="0" w:color="auto"/>
            <w:right w:val="none" w:sz="0" w:space="0" w:color="auto"/>
          </w:divBdr>
          <w:divsChild>
            <w:div w:id="660692498">
              <w:marLeft w:val="0"/>
              <w:marRight w:val="0"/>
              <w:marTop w:val="0"/>
              <w:marBottom w:val="0"/>
              <w:divBdr>
                <w:top w:val="none" w:sz="0" w:space="0" w:color="auto"/>
                <w:left w:val="none" w:sz="0" w:space="0" w:color="auto"/>
                <w:bottom w:val="none" w:sz="0" w:space="0" w:color="auto"/>
                <w:right w:val="none" w:sz="0" w:space="0" w:color="auto"/>
              </w:divBdr>
              <w:divsChild>
                <w:div w:id="924725603">
                  <w:marLeft w:val="0"/>
                  <w:marRight w:val="0"/>
                  <w:marTop w:val="0"/>
                  <w:marBottom w:val="0"/>
                  <w:divBdr>
                    <w:top w:val="none" w:sz="0" w:space="0" w:color="auto"/>
                    <w:left w:val="none" w:sz="0" w:space="0" w:color="auto"/>
                    <w:bottom w:val="none" w:sz="0" w:space="0" w:color="auto"/>
                    <w:right w:val="none" w:sz="0" w:space="0" w:color="auto"/>
                  </w:divBdr>
                  <w:divsChild>
                    <w:div w:id="16801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386851">
      <w:bodyDiv w:val="1"/>
      <w:marLeft w:val="0"/>
      <w:marRight w:val="0"/>
      <w:marTop w:val="0"/>
      <w:marBottom w:val="0"/>
      <w:divBdr>
        <w:top w:val="none" w:sz="0" w:space="0" w:color="auto"/>
        <w:left w:val="none" w:sz="0" w:space="0" w:color="auto"/>
        <w:bottom w:val="none" w:sz="0" w:space="0" w:color="auto"/>
        <w:right w:val="none" w:sz="0" w:space="0" w:color="auto"/>
      </w:divBdr>
    </w:div>
    <w:div w:id="555363005">
      <w:bodyDiv w:val="1"/>
      <w:marLeft w:val="0"/>
      <w:marRight w:val="0"/>
      <w:marTop w:val="0"/>
      <w:marBottom w:val="0"/>
      <w:divBdr>
        <w:top w:val="none" w:sz="0" w:space="0" w:color="auto"/>
        <w:left w:val="none" w:sz="0" w:space="0" w:color="auto"/>
        <w:bottom w:val="none" w:sz="0" w:space="0" w:color="auto"/>
        <w:right w:val="none" w:sz="0" w:space="0" w:color="auto"/>
      </w:divBdr>
    </w:div>
    <w:div w:id="664280204">
      <w:bodyDiv w:val="1"/>
      <w:marLeft w:val="0"/>
      <w:marRight w:val="0"/>
      <w:marTop w:val="0"/>
      <w:marBottom w:val="0"/>
      <w:divBdr>
        <w:top w:val="none" w:sz="0" w:space="0" w:color="auto"/>
        <w:left w:val="none" w:sz="0" w:space="0" w:color="auto"/>
        <w:bottom w:val="none" w:sz="0" w:space="0" w:color="auto"/>
        <w:right w:val="none" w:sz="0" w:space="0" w:color="auto"/>
      </w:divBdr>
    </w:div>
    <w:div w:id="693700755">
      <w:bodyDiv w:val="1"/>
      <w:marLeft w:val="0"/>
      <w:marRight w:val="0"/>
      <w:marTop w:val="0"/>
      <w:marBottom w:val="0"/>
      <w:divBdr>
        <w:top w:val="none" w:sz="0" w:space="0" w:color="auto"/>
        <w:left w:val="none" w:sz="0" w:space="0" w:color="auto"/>
        <w:bottom w:val="none" w:sz="0" w:space="0" w:color="auto"/>
        <w:right w:val="none" w:sz="0" w:space="0" w:color="auto"/>
      </w:divBdr>
    </w:div>
    <w:div w:id="696808522">
      <w:bodyDiv w:val="1"/>
      <w:marLeft w:val="0"/>
      <w:marRight w:val="0"/>
      <w:marTop w:val="0"/>
      <w:marBottom w:val="0"/>
      <w:divBdr>
        <w:top w:val="none" w:sz="0" w:space="0" w:color="auto"/>
        <w:left w:val="none" w:sz="0" w:space="0" w:color="auto"/>
        <w:bottom w:val="none" w:sz="0" w:space="0" w:color="auto"/>
        <w:right w:val="none" w:sz="0" w:space="0" w:color="auto"/>
      </w:divBdr>
    </w:div>
    <w:div w:id="710114444">
      <w:bodyDiv w:val="1"/>
      <w:marLeft w:val="0"/>
      <w:marRight w:val="0"/>
      <w:marTop w:val="0"/>
      <w:marBottom w:val="0"/>
      <w:divBdr>
        <w:top w:val="none" w:sz="0" w:space="0" w:color="auto"/>
        <w:left w:val="none" w:sz="0" w:space="0" w:color="auto"/>
        <w:bottom w:val="none" w:sz="0" w:space="0" w:color="auto"/>
        <w:right w:val="none" w:sz="0" w:space="0" w:color="auto"/>
      </w:divBdr>
    </w:div>
    <w:div w:id="714693204">
      <w:bodyDiv w:val="1"/>
      <w:marLeft w:val="0"/>
      <w:marRight w:val="0"/>
      <w:marTop w:val="0"/>
      <w:marBottom w:val="0"/>
      <w:divBdr>
        <w:top w:val="none" w:sz="0" w:space="0" w:color="auto"/>
        <w:left w:val="none" w:sz="0" w:space="0" w:color="auto"/>
        <w:bottom w:val="none" w:sz="0" w:space="0" w:color="auto"/>
        <w:right w:val="none" w:sz="0" w:space="0" w:color="auto"/>
      </w:divBdr>
    </w:div>
    <w:div w:id="724832907">
      <w:bodyDiv w:val="1"/>
      <w:marLeft w:val="0"/>
      <w:marRight w:val="0"/>
      <w:marTop w:val="0"/>
      <w:marBottom w:val="0"/>
      <w:divBdr>
        <w:top w:val="none" w:sz="0" w:space="0" w:color="auto"/>
        <w:left w:val="none" w:sz="0" w:space="0" w:color="auto"/>
        <w:bottom w:val="none" w:sz="0" w:space="0" w:color="auto"/>
        <w:right w:val="none" w:sz="0" w:space="0" w:color="auto"/>
      </w:divBdr>
    </w:div>
    <w:div w:id="741567914">
      <w:bodyDiv w:val="1"/>
      <w:marLeft w:val="0"/>
      <w:marRight w:val="0"/>
      <w:marTop w:val="0"/>
      <w:marBottom w:val="0"/>
      <w:divBdr>
        <w:top w:val="none" w:sz="0" w:space="0" w:color="auto"/>
        <w:left w:val="none" w:sz="0" w:space="0" w:color="auto"/>
        <w:bottom w:val="none" w:sz="0" w:space="0" w:color="auto"/>
        <w:right w:val="none" w:sz="0" w:space="0" w:color="auto"/>
      </w:divBdr>
    </w:div>
    <w:div w:id="764765769">
      <w:bodyDiv w:val="1"/>
      <w:marLeft w:val="0"/>
      <w:marRight w:val="0"/>
      <w:marTop w:val="0"/>
      <w:marBottom w:val="0"/>
      <w:divBdr>
        <w:top w:val="none" w:sz="0" w:space="0" w:color="auto"/>
        <w:left w:val="none" w:sz="0" w:space="0" w:color="auto"/>
        <w:bottom w:val="none" w:sz="0" w:space="0" w:color="auto"/>
        <w:right w:val="none" w:sz="0" w:space="0" w:color="auto"/>
      </w:divBdr>
    </w:div>
    <w:div w:id="820385337">
      <w:bodyDiv w:val="1"/>
      <w:marLeft w:val="0"/>
      <w:marRight w:val="0"/>
      <w:marTop w:val="0"/>
      <w:marBottom w:val="0"/>
      <w:divBdr>
        <w:top w:val="none" w:sz="0" w:space="0" w:color="auto"/>
        <w:left w:val="none" w:sz="0" w:space="0" w:color="auto"/>
        <w:bottom w:val="none" w:sz="0" w:space="0" w:color="auto"/>
        <w:right w:val="none" w:sz="0" w:space="0" w:color="auto"/>
      </w:divBdr>
    </w:div>
    <w:div w:id="923996853">
      <w:bodyDiv w:val="1"/>
      <w:marLeft w:val="0"/>
      <w:marRight w:val="0"/>
      <w:marTop w:val="0"/>
      <w:marBottom w:val="0"/>
      <w:divBdr>
        <w:top w:val="none" w:sz="0" w:space="0" w:color="auto"/>
        <w:left w:val="none" w:sz="0" w:space="0" w:color="auto"/>
        <w:bottom w:val="none" w:sz="0" w:space="0" w:color="auto"/>
        <w:right w:val="none" w:sz="0" w:space="0" w:color="auto"/>
      </w:divBdr>
    </w:div>
    <w:div w:id="933519130">
      <w:bodyDiv w:val="1"/>
      <w:marLeft w:val="0"/>
      <w:marRight w:val="0"/>
      <w:marTop w:val="0"/>
      <w:marBottom w:val="0"/>
      <w:divBdr>
        <w:top w:val="none" w:sz="0" w:space="0" w:color="auto"/>
        <w:left w:val="none" w:sz="0" w:space="0" w:color="auto"/>
        <w:bottom w:val="none" w:sz="0" w:space="0" w:color="auto"/>
        <w:right w:val="none" w:sz="0" w:space="0" w:color="auto"/>
      </w:divBdr>
    </w:div>
    <w:div w:id="947396015">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949821327">
      <w:bodyDiv w:val="1"/>
      <w:marLeft w:val="0"/>
      <w:marRight w:val="0"/>
      <w:marTop w:val="0"/>
      <w:marBottom w:val="0"/>
      <w:divBdr>
        <w:top w:val="none" w:sz="0" w:space="0" w:color="auto"/>
        <w:left w:val="none" w:sz="0" w:space="0" w:color="auto"/>
        <w:bottom w:val="none" w:sz="0" w:space="0" w:color="auto"/>
        <w:right w:val="none" w:sz="0" w:space="0" w:color="auto"/>
      </w:divBdr>
    </w:div>
    <w:div w:id="992878875">
      <w:bodyDiv w:val="1"/>
      <w:marLeft w:val="0"/>
      <w:marRight w:val="0"/>
      <w:marTop w:val="0"/>
      <w:marBottom w:val="0"/>
      <w:divBdr>
        <w:top w:val="none" w:sz="0" w:space="0" w:color="auto"/>
        <w:left w:val="none" w:sz="0" w:space="0" w:color="auto"/>
        <w:bottom w:val="none" w:sz="0" w:space="0" w:color="auto"/>
        <w:right w:val="none" w:sz="0" w:space="0" w:color="auto"/>
      </w:divBdr>
    </w:div>
    <w:div w:id="1000498004">
      <w:bodyDiv w:val="1"/>
      <w:marLeft w:val="0"/>
      <w:marRight w:val="0"/>
      <w:marTop w:val="0"/>
      <w:marBottom w:val="0"/>
      <w:divBdr>
        <w:top w:val="none" w:sz="0" w:space="0" w:color="auto"/>
        <w:left w:val="none" w:sz="0" w:space="0" w:color="auto"/>
        <w:bottom w:val="none" w:sz="0" w:space="0" w:color="auto"/>
        <w:right w:val="none" w:sz="0" w:space="0" w:color="auto"/>
      </w:divBdr>
    </w:div>
    <w:div w:id="1121801880">
      <w:bodyDiv w:val="1"/>
      <w:marLeft w:val="0"/>
      <w:marRight w:val="0"/>
      <w:marTop w:val="0"/>
      <w:marBottom w:val="0"/>
      <w:divBdr>
        <w:top w:val="none" w:sz="0" w:space="0" w:color="auto"/>
        <w:left w:val="none" w:sz="0" w:space="0" w:color="auto"/>
        <w:bottom w:val="none" w:sz="0" w:space="0" w:color="auto"/>
        <w:right w:val="none" w:sz="0" w:space="0" w:color="auto"/>
      </w:divBdr>
    </w:div>
    <w:div w:id="1129862519">
      <w:bodyDiv w:val="1"/>
      <w:marLeft w:val="0"/>
      <w:marRight w:val="0"/>
      <w:marTop w:val="0"/>
      <w:marBottom w:val="0"/>
      <w:divBdr>
        <w:top w:val="none" w:sz="0" w:space="0" w:color="auto"/>
        <w:left w:val="none" w:sz="0" w:space="0" w:color="auto"/>
        <w:bottom w:val="none" w:sz="0" w:space="0" w:color="auto"/>
        <w:right w:val="none" w:sz="0" w:space="0" w:color="auto"/>
      </w:divBdr>
    </w:div>
    <w:div w:id="1135636935">
      <w:bodyDiv w:val="1"/>
      <w:marLeft w:val="0"/>
      <w:marRight w:val="0"/>
      <w:marTop w:val="0"/>
      <w:marBottom w:val="0"/>
      <w:divBdr>
        <w:top w:val="none" w:sz="0" w:space="0" w:color="auto"/>
        <w:left w:val="none" w:sz="0" w:space="0" w:color="auto"/>
        <w:bottom w:val="none" w:sz="0" w:space="0" w:color="auto"/>
        <w:right w:val="none" w:sz="0" w:space="0" w:color="auto"/>
      </w:divBdr>
    </w:div>
    <w:div w:id="1212813392">
      <w:bodyDiv w:val="1"/>
      <w:marLeft w:val="0"/>
      <w:marRight w:val="0"/>
      <w:marTop w:val="0"/>
      <w:marBottom w:val="0"/>
      <w:divBdr>
        <w:top w:val="none" w:sz="0" w:space="0" w:color="auto"/>
        <w:left w:val="none" w:sz="0" w:space="0" w:color="auto"/>
        <w:bottom w:val="none" w:sz="0" w:space="0" w:color="auto"/>
        <w:right w:val="none" w:sz="0" w:space="0" w:color="auto"/>
      </w:divBdr>
    </w:div>
    <w:div w:id="1224365868">
      <w:bodyDiv w:val="1"/>
      <w:marLeft w:val="0"/>
      <w:marRight w:val="0"/>
      <w:marTop w:val="0"/>
      <w:marBottom w:val="0"/>
      <w:divBdr>
        <w:top w:val="none" w:sz="0" w:space="0" w:color="auto"/>
        <w:left w:val="none" w:sz="0" w:space="0" w:color="auto"/>
        <w:bottom w:val="none" w:sz="0" w:space="0" w:color="auto"/>
        <w:right w:val="none" w:sz="0" w:space="0" w:color="auto"/>
      </w:divBdr>
    </w:div>
    <w:div w:id="1249390678">
      <w:bodyDiv w:val="1"/>
      <w:marLeft w:val="0"/>
      <w:marRight w:val="0"/>
      <w:marTop w:val="0"/>
      <w:marBottom w:val="0"/>
      <w:divBdr>
        <w:top w:val="none" w:sz="0" w:space="0" w:color="auto"/>
        <w:left w:val="none" w:sz="0" w:space="0" w:color="auto"/>
        <w:bottom w:val="none" w:sz="0" w:space="0" w:color="auto"/>
        <w:right w:val="none" w:sz="0" w:space="0" w:color="auto"/>
      </w:divBdr>
    </w:div>
    <w:div w:id="1272935165">
      <w:bodyDiv w:val="1"/>
      <w:marLeft w:val="0"/>
      <w:marRight w:val="0"/>
      <w:marTop w:val="0"/>
      <w:marBottom w:val="0"/>
      <w:divBdr>
        <w:top w:val="none" w:sz="0" w:space="0" w:color="auto"/>
        <w:left w:val="none" w:sz="0" w:space="0" w:color="auto"/>
        <w:bottom w:val="none" w:sz="0" w:space="0" w:color="auto"/>
        <w:right w:val="none" w:sz="0" w:space="0" w:color="auto"/>
      </w:divBdr>
    </w:div>
    <w:div w:id="1274023135">
      <w:bodyDiv w:val="1"/>
      <w:marLeft w:val="0"/>
      <w:marRight w:val="0"/>
      <w:marTop w:val="0"/>
      <w:marBottom w:val="0"/>
      <w:divBdr>
        <w:top w:val="none" w:sz="0" w:space="0" w:color="auto"/>
        <w:left w:val="none" w:sz="0" w:space="0" w:color="auto"/>
        <w:bottom w:val="none" w:sz="0" w:space="0" w:color="auto"/>
        <w:right w:val="none" w:sz="0" w:space="0" w:color="auto"/>
      </w:divBdr>
    </w:div>
    <w:div w:id="1280337373">
      <w:bodyDiv w:val="1"/>
      <w:marLeft w:val="0"/>
      <w:marRight w:val="0"/>
      <w:marTop w:val="0"/>
      <w:marBottom w:val="0"/>
      <w:divBdr>
        <w:top w:val="none" w:sz="0" w:space="0" w:color="auto"/>
        <w:left w:val="none" w:sz="0" w:space="0" w:color="auto"/>
        <w:bottom w:val="none" w:sz="0" w:space="0" w:color="auto"/>
        <w:right w:val="none" w:sz="0" w:space="0" w:color="auto"/>
      </w:divBdr>
    </w:div>
    <w:div w:id="1329868084">
      <w:bodyDiv w:val="1"/>
      <w:marLeft w:val="0"/>
      <w:marRight w:val="0"/>
      <w:marTop w:val="0"/>
      <w:marBottom w:val="0"/>
      <w:divBdr>
        <w:top w:val="none" w:sz="0" w:space="0" w:color="auto"/>
        <w:left w:val="none" w:sz="0" w:space="0" w:color="auto"/>
        <w:bottom w:val="none" w:sz="0" w:space="0" w:color="auto"/>
        <w:right w:val="none" w:sz="0" w:space="0" w:color="auto"/>
      </w:divBdr>
    </w:div>
    <w:div w:id="1347093800">
      <w:bodyDiv w:val="1"/>
      <w:marLeft w:val="0"/>
      <w:marRight w:val="0"/>
      <w:marTop w:val="0"/>
      <w:marBottom w:val="0"/>
      <w:divBdr>
        <w:top w:val="none" w:sz="0" w:space="0" w:color="auto"/>
        <w:left w:val="none" w:sz="0" w:space="0" w:color="auto"/>
        <w:bottom w:val="none" w:sz="0" w:space="0" w:color="auto"/>
        <w:right w:val="none" w:sz="0" w:space="0" w:color="auto"/>
      </w:divBdr>
    </w:div>
    <w:div w:id="1374963630">
      <w:bodyDiv w:val="1"/>
      <w:marLeft w:val="0"/>
      <w:marRight w:val="0"/>
      <w:marTop w:val="0"/>
      <w:marBottom w:val="0"/>
      <w:divBdr>
        <w:top w:val="none" w:sz="0" w:space="0" w:color="auto"/>
        <w:left w:val="none" w:sz="0" w:space="0" w:color="auto"/>
        <w:bottom w:val="none" w:sz="0" w:space="0" w:color="auto"/>
        <w:right w:val="none" w:sz="0" w:space="0" w:color="auto"/>
      </w:divBdr>
    </w:div>
    <w:div w:id="1416168193">
      <w:bodyDiv w:val="1"/>
      <w:marLeft w:val="0"/>
      <w:marRight w:val="0"/>
      <w:marTop w:val="0"/>
      <w:marBottom w:val="0"/>
      <w:divBdr>
        <w:top w:val="none" w:sz="0" w:space="0" w:color="auto"/>
        <w:left w:val="none" w:sz="0" w:space="0" w:color="auto"/>
        <w:bottom w:val="none" w:sz="0" w:space="0" w:color="auto"/>
        <w:right w:val="none" w:sz="0" w:space="0" w:color="auto"/>
      </w:divBdr>
    </w:div>
    <w:div w:id="1424689498">
      <w:bodyDiv w:val="1"/>
      <w:marLeft w:val="0"/>
      <w:marRight w:val="0"/>
      <w:marTop w:val="0"/>
      <w:marBottom w:val="0"/>
      <w:divBdr>
        <w:top w:val="none" w:sz="0" w:space="0" w:color="auto"/>
        <w:left w:val="none" w:sz="0" w:space="0" w:color="auto"/>
        <w:bottom w:val="none" w:sz="0" w:space="0" w:color="auto"/>
        <w:right w:val="none" w:sz="0" w:space="0" w:color="auto"/>
      </w:divBdr>
    </w:div>
    <w:div w:id="1621061413">
      <w:bodyDiv w:val="1"/>
      <w:marLeft w:val="0"/>
      <w:marRight w:val="0"/>
      <w:marTop w:val="0"/>
      <w:marBottom w:val="0"/>
      <w:divBdr>
        <w:top w:val="none" w:sz="0" w:space="0" w:color="auto"/>
        <w:left w:val="none" w:sz="0" w:space="0" w:color="auto"/>
        <w:bottom w:val="none" w:sz="0" w:space="0" w:color="auto"/>
        <w:right w:val="none" w:sz="0" w:space="0" w:color="auto"/>
      </w:divBdr>
    </w:div>
    <w:div w:id="1647198110">
      <w:bodyDiv w:val="1"/>
      <w:marLeft w:val="0"/>
      <w:marRight w:val="0"/>
      <w:marTop w:val="0"/>
      <w:marBottom w:val="0"/>
      <w:divBdr>
        <w:top w:val="none" w:sz="0" w:space="0" w:color="auto"/>
        <w:left w:val="none" w:sz="0" w:space="0" w:color="auto"/>
        <w:bottom w:val="none" w:sz="0" w:space="0" w:color="auto"/>
        <w:right w:val="none" w:sz="0" w:space="0" w:color="auto"/>
      </w:divBdr>
    </w:div>
    <w:div w:id="1676608657">
      <w:bodyDiv w:val="1"/>
      <w:marLeft w:val="0"/>
      <w:marRight w:val="0"/>
      <w:marTop w:val="0"/>
      <w:marBottom w:val="0"/>
      <w:divBdr>
        <w:top w:val="none" w:sz="0" w:space="0" w:color="auto"/>
        <w:left w:val="none" w:sz="0" w:space="0" w:color="auto"/>
        <w:bottom w:val="none" w:sz="0" w:space="0" w:color="auto"/>
        <w:right w:val="none" w:sz="0" w:space="0" w:color="auto"/>
      </w:divBdr>
    </w:div>
    <w:div w:id="1686787674">
      <w:bodyDiv w:val="1"/>
      <w:marLeft w:val="0"/>
      <w:marRight w:val="0"/>
      <w:marTop w:val="0"/>
      <w:marBottom w:val="0"/>
      <w:divBdr>
        <w:top w:val="none" w:sz="0" w:space="0" w:color="auto"/>
        <w:left w:val="none" w:sz="0" w:space="0" w:color="auto"/>
        <w:bottom w:val="none" w:sz="0" w:space="0" w:color="auto"/>
        <w:right w:val="none" w:sz="0" w:space="0" w:color="auto"/>
      </w:divBdr>
    </w:div>
    <w:div w:id="1737164254">
      <w:bodyDiv w:val="1"/>
      <w:marLeft w:val="0"/>
      <w:marRight w:val="0"/>
      <w:marTop w:val="0"/>
      <w:marBottom w:val="0"/>
      <w:divBdr>
        <w:top w:val="none" w:sz="0" w:space="0" w:color="auto"/>
        <w:left w:val="none" w:sz="0" w:space="0" w:color="auto"/>
        <w:bottom w:val="none" w:sz="0" w:space="0" w:color="auto"/>
        <w:right w:val="none" w:sz="0" w:space="0" w:color="auto"/>
      </w:divBdr>
    </w:div>
    <w:div w:id="1744790744">
      <w:bodyDiv w:val="1"/>
      <w:marLeft w:val="0"/>
      <w:marRight w:val="0"/>
      <w:marTop w:val="0"/>
      <w:marBottom w:val="0"/>
      <w:divBdr>
        <w:top w:val="none" w:sz="0" w:space="0" w:color="auto"/>
        <w:left w:val="none" w:sz="0" w:space="0" w:color="auto"/>
        <w:bottom w:val="none" w:sz="0" w:space="0" w:color="auto"/>
        <w:right w:val="none" w:sz="0" w:space="0" w:color="auto"/>
      </w:divBdr>
    </w:div>
    <w:div w:id="1783264560">
      <w:bodyDiv w:val="1"/>
      <w:marLeft w:val="0"/>
      <w:marRight w:val="0"/>
      <w:marTop w:val="0"/>
      <w:marBottom w:val="0"/>
      <w:divBdr>
        <w:top w:val="none" w:sz="0" w:space="0" w:color="auto"/>
        <w:left w:val="none" w:sz="0" w:space="0" w:color="auto"/>
        <w:bottom w:val="none" w:sz="0" w:space="0" w:color="auto"/>
        <w:right w:val="none" w:sz="0" w:space="0" w:color="auto"/>
      </w:divBdr>
    </w:div>
    <w:div w:id="1856536361">
      <w:bodyDiv w:val="1"/>
      <w:marLeft w:val="0"/>
      <w:marRight w:val="0"/>
      <w:marTop w:val="0"/>
      <w:marBottom w:val="0"/>
      <w:divBdr>
        <w:top w:val="none" w:sz="0" w:space="0" w:color="auto"/>
        <w:left w:val="none" w:sz="0" w:space="0" w:color="auto"/>
        <w:bottom w:val="none" w:sz="0" w:space="0" w:color="auto"/>
        <w:right w:val="none" w:sz="0" w:space="0" w:color="auto"/>
      </w:divBdr>
    </w:div>
    <w:div w:id="1866824702">
      <w:bodyDiv w:val="1"/>
      <w:marLeft w:val="0"/>
      <w:marRight w:val="0"/>
      <w:marTop w:val="0"/>
      <w:marBottom w:val="0"/>
      <w:divBdr>
        <w:top w:val="none" w:sz="0" w:space="0" w:color="auto"/>
        <w:left w:val="none" w:sz="0" w:space="0" w:color="auto"/>
        <w:bottom w:val="none" w:sz="0" w:space="0" w:color="auto"/>
        <w:right w:val="none" w:sz="0" w:space="0" w:color="auto"/>
      </w:divBdr>
    </w:div>
    <w:div w:id="1900433251">
      <w:bodyDiv w:val="1"/>
      <w:marLeft w:val="0"/>
      <w:marRight w:val="0"/>
      <w:marTop w:val="0"/>
      <w:marBottom w:val="0"/>
      <w:divBdr>
        <w:top w:val="none" w:sz="0" w:space="0" w:color="auto"/>
        <w:left w:val="none" w:sz="0" w:space="0" w:color="auto"/>
        <w:bottom w:val="none" w:sz="0" w:space="0" w:color="auto"/>
        <w:right w:val="none" w:sz="0" w:space="0" w:color="auto"/>
      </w:divBdr>
    </w:div>
    <w:div w:id="1970159869">
      <w:bodyDiv w:val="1"/>
      <w:marLeft w:val="0"/>
      <w:marRight w:val="0"/>
      <w:marTop w:val="0"/>
      <w:marBottom w:val="0"/>
      <w:divBdr>
        <w:top w:val="none" w:sz="0" w:space="0" w:color="auto"/>
        <w:left w:val="none" w:sz="0" w:space="0" w:color="auto"/>
        <w:bottom w:val="none" w:sz="0" w:space="0" w:color="auto"/>
        <w:right w:val="none" w:sz="0" w:space="0" w:color="auto"/>
      </w:divBdr>
    </w:div>
    <w:div w:id="1971784405">
      <w:bodyDiv w:val="1"/>
      <w:marLeft w:val="0"/>
      <w:marRight w:val="0"/>
      <w:marTop w:val="0"/>
      <w:marBottom w:val="0"/>
      <w:divBdr>
        <w:top w:val="none" w:sz="0" w:space="0" w:color="auto"/>
        <w:left w:val="none" w:sz="0" w:space="0" w:color="auto"/>
        <w:bottom w:val="none" w:sz="0" w:space="0" w:color="auto"/>
        <w:right w:val="none" w:sz="0" w:space="0" w:color="auto"/>
      </w:divBdr>
    </w:div>
    <w:div w:id="2059553107">
      <w:bodyDiv w:val="1"/>
      <w:marLeft w:val="0"/>
      <w:marRight w:val="0"/>
      <w:marTop w:val="0"/>
      <w:marBottom w:val="0"/>
      <w:divBdr>
        <w:top w:val="none" w:sz="0" w:space="0" w:color="auto"/>
        <w:left w:val="none" w:sz="0" w:space="0" w:color="auto"/>
        <w:bottom w:val="none" w:sz="0" w:space="0" w:color="auto"/>
        <w:right w:val="none" w:sz="0" w:space="0" w:color="auto"/>
      </w:divBdr>
    </w:div>
    <w:div w:id="2088336691">
      <w:bodyDiv w:val="1"/>
      <w:marLeft w:val="0"/>
      <w:marRight w:val="0"/>
      <w:marTop w:val="0"/>
      <w:marBottom w:val="0"/>
      <w:divBdr>
        <w:top w:val="none" w:sz="0" w:space="0" w:color="auto"/>
        <w:left w:val="none" w:sz="0" w:space="0" w:color="auto"/>
        <w:bottom w:val="none" w:sz="0" w:space="0" w:color="auto"/>
        <w:right w:val="none" w:sz="0" w:space="0" w:color="auto"/>
      </w:divBdr>
    </w:div>
    <w:div w:id="2114131361">
      <w:bodyDiv w:val="1"/>
      <w:marLeft w:val="0"/>
      <w:marRight w:val="0"/>
      <w:marTop w:val="0"/>
      <w:marBottom w:val="0"/>
      <w:divBdr>
        <w:top w:val="none" w:sz="0" w:space="0" w:color="auto"/>
        <w:left w:val="none" w:sz="0" w:space="0" w:color="auto"/>
        <w:bottom w:val="none" w:sz="0" w:space="0" w:color="auto"/>
        <w:right w:val="none" w:sz="0" w:space="0" w:color="auto"/>
      </w:divBdr>
    </w:div>
    <w:div w:id="2129542828">
      <w:bodyDiv w:val="1"/>
      <w:marLeft w:val="0"/>
      <w:marRight w:val="0"/>
      <w:marTop w:val="0"/>
      <w:marBottom w:val="0"/>
      <w:divBdr>
        <w:top w:val="none" w:sz="0" w:space="0" w:color="auto"/>
        <w:left w:val="none" w:sz="0" w:space="0" w:color="auto"/>
        <w:bottom w:val="none" w:sz="0" w:space="0" w:color="auto"/>
        <w:right w:val="none" w:sz="0" w:space="0" w:color="auto"/>
      </w:divBdr>
      <w:divsChild>
        <w:div w:id="514656827">
          <w:marLeft w:val="0"/>
          <w:marRight w:val="0"/>
          <w:marTop w:val="0"/>
          <w:marBottom w:val="0"/>
          <w:divBdr>
            <w:top w:val="none" w:sz="0" w:space="0" w:color="auto"/>
            <w:left w:val="none" w:sz="0" w:space="0" w:color="auto"/>
            <w:bottom w:val="none" w:sz="0" w:space="0" w:color="auto"/>
            <w:right w:val="none" w:sz="0" w:space="0" w:color="auto"/>
          </w:divBdr>
        </w:div>
        <w:div w:id="1408766794">
          <w:marLeft w:val="0"/>
          <w:marRight w:val="0"/>
          <w:marTop w:val="0"/>
          <w:marBottom w:val="0"/>
          <w:divBdr>
            <w:top w:val="none" w:sz="0" w:space="0" w:color="auto"/>
            <w:left w:val="none" w:sz="0" w:space="0" w:color="auto"/>
            <w:bottom w:val="none" w:sz="0" w:space="0" w:color="auto"/>
            <w:right w:val="none" w:sz="0" w:space="0" w:color="auto"/>
          </w:divBdr>
          <w:divsChild>
            <w:div w:id="1077020941">
              <w:marLeft w:val="0"/>
              <w:marRight w:val="0"/>
              <w:marTop w:val="0"/>
              <w:marBottom w:val="0"/>
              <w:divBdr>
                <w:top w:val="none" w:sz="0" w:space="0" w:color="auto"/>
                <w:left w:val="none" w:sz="0" w:space="0" w:color="auto"/>
                <w:bottom w:val="none" w:sz="0" w:space="0" w:color="auto"/>
                <w:right w:val="none" w:sz="0" w:space="0" w:color="auto"/>
              </w:divBdr>
              <w:divsChild>
                <w:div w:id="1096052522">
                  <w:marLeft w:val="0"/>
                  <w:marRight w:val="0"/>
                  <w:marTop w:val="0"/>
                  <w:marBottom w:val="0"/>
                  <w:divBdr>
                    <w:top w:val="none" w:sz="0" w:space="0" w:color="auto"/>
                    <w:left w:val="none" w:sz="0" w:space="0" w:color="auto"/>
                    <w:bottom w:val="none" w:sz="0" w:space="0" w:color="auto"/>
                    <w:right w:val="none" w:sz="0" w:space="0" w:color="auto"/>
                  </w:divBdr>
                  <w:divsChild>
                    <w:div w:id="23543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267ded-85bb-485f-8803-01892ce4a4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5C9F8E794B78549BE142D87A7BCBB42" ma:contentTypeVersion="12" ma:contentTypeDescription="Stvaranje novog dokumenta." ma:contentTypeScope="" ma:versionID="bb80b16626a5e5cc1ac17b26181f7051">
  <xsd:schema xmlns:xsd="http://www.w3.org/2001/XMLSchema" xmlns:xs="http://www.w3.org/2001/XMLSchema" xmlns:p="http://schemas.microsoft.com/office/2006/metadata/properties" xmlns:ns3="96267ded-85bb-485f-8803-01892ce4a4d9" xmlns:ns4="7dfa7213-01db-4496-90db-68acb9824ccd" targetNamespace="http://schemas.microsoft.com/office/2006/metadata/properties" ma:root="true" ma:fieldsID="f7f13a609412a8eed619d355a06d402c" ns3:_="" ns4:_="">
    <xsd:import namespace="96267ded-85bb-485f-8803-01892ce4a4d9"/>
    <xsd:import namespace="7dfa7213-01db-4496-90db-68acb9824c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67ded-85bb-485f-8803-01892ce4a4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a7213-01db-4496-90db-68acb9824ccd" elementFormDefault="qualified">
    <xsd:import namespace="http://schemas.microsoft.com/office/2006/documentManagement/types"/>
    <xsd:import namespace="http://schemas.microsoft.com/office/infopath/2007/PartnerControls"/>
    <xsd:element name="SharedWithUsers" ma:index="10"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ji o zajedničkom korištenju" ma:internalName="SharedWithDetails" ma:readOnly="true">
      <xsd:simpleType>
        <xsd:restriction base="dms:Note">
          <xsd:maxLength value="255"/>
        </xsd:restriction>
      </xsd:simpleType>
    </xsd:element>
    <xsd:element name="SharingHintHash" ma:index="12"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7EAC11-C92F-4323-AAF7-1A5E4716B251}">
  <ds:schemaRefs>
    <ds:schemaRef ds:uri="http://schemas.microsoft.com/office/2006/metadata/properties"/>
    <ds:schemaRef ds:uri="http://schemas.microsoft.com/office/infopath/2007/PartnerControls"/>
    <ds:schemaRef ds:uri="96267ded-85bb-485f-8803-01892ce4a4d9"/>
  </ds:schemaRefs>
</ds:datastoreItem>
</file>

<file path=customXml/itemProps2.xml><?xml version="1.0" encoding="utf-8"?>
<ds:datastoreItem xmlns:ds="http://schemas.openxmlformats.org/officeDocument/2006/customXml" ds:itemID="{06F2ACDF-CAF9-4A85-8629-6A6B6D69EE27}">
  <ds:schemaRefs>
    <ds:schemaRef ds:uri="http://schemas.microsoft.com/sharepoint/v3/contenttype/forms"/>
  </ds:schemaRefs>
</ds:datastoreItem>
</file>

<file path=customXml/itemProps3.xml><?xml version="1.0" encoding="utf-8"?>
<ds:datastoreItem xmlns:ds="http://schemas.openxmlformats.org/officeDocument/2006/customXml" ds:itemID="{FC36FD01-8615-4141-A5F1-037572D08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67ded-85bb-485f-8803-01892ce4a4d9"/>
    <ds:schemaRef ds:uri="7dfa7213-01db-4496-90db-68acb9824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2814</TotalTime>
  <Pages>3</Pages>
  <Words>817</Words>
  <Characters>4657</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Tatjana Jelen</cp:lastModifiedBy>
  <cp:revision>19</cp:revision>
  <cp:lastPrinted>2023-06-16T08:42:00Z</cp:lastPrinted>
  <dcterms:created xsi:type="dcterms:W3CDTF">2024-07-04T08:08:00Z</dcterms:created>
  <dcterms:modified xsi:type="dcterms:W3CDTF">2024-08-14T16:17:00Z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0x01010065C9F8E794B78549BE142D87A7BCBB42</vt:lpwstr>
  </property>
</Properties>
</file>