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541DF377" w:rsidR="001B6F77" w:rsidRPr="00150E6E" w:rsidRDefault="001B6F77" w:rsidP="00C804E6">
      <w:pPr>
        <w:spacing w:line="276" w:lineRule="auto"/>
        <w:jc w:val="center"/>
        <w:outlineLvl w:val="0"/>
        <w:rPr>
          <w:rFonts w:ascii="Arial Narrow" w:hAnsi="Arial Narrow"/>
          <w:b/>
          <w:bCs/>
          <w:kern w:val="36"/>
        </w:rPr>
      </w:pP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150E6E" w14:paraId="6E4E699B" w14:textId="77777777" w:rsidTr="008B69EC">
        <w:trPr>
          <w:trHeight w:val="326"/>
          <w:jc w:val="center"/>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2C791AB2" w:rsidR="008A63BE" w:rsidRPr="00150E6E" w:rsidRDefault="00F93E36" w:rsidP="00530550">
            <w:pPr>
              <w:spacing w:after="0" w:line="276" w:lineRule="auto"/>
              <w:rPr>
                <w:rFonts w:ascii="Arial Narrow" w:eastAsia="Arial Narrow" w:hAnsi="Arial Narrow"/>
                <w:b/>
                <w:bCs/>
                <w:spacing w:val="-2"/>
              </w:rPr>
            </w:pPr>
            <w:r w:rsidRPr="00150E6E">
              <w:rPr>
                <w:rFonts w:ascii="Arial Narrow" w:eastAsia="Arial Narrow" w:hAnsi="Arial Narrow"/>
                <w:b/>
                <w:bCs/>
                <w:spacing w:val="-2"/>
              </w:rPr>
              <w:t>Study programme</w:t>
            </w:r>
            <w:r w:rsidR="008A63BE" w:rsidRPr="00150E6E">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2D5EB140" w:rsidR="0072353F" w:rsidRPr="00150E6E" w:rsidRDefault="00F93E36" w:rsidP="00586B5A">
            <w:pPr>
              <w:spacing w:after="0" w:line="276" w:lineRule="auto"/>
              <w:rPr>
                <w:rFonts w:ascii="Arial Narrow" w:eastAsia="Arial Narrow" w:hAnsi="Arial Narrow"/>
                <w:b/>
                <w:bCs/>
                <w:spacing w:val="-2"/>
              </w:rPr>
            </w:pPr>
            <w:r w:rsidRPr="00150E6E">
              <w:rPr>
                <w:rFonts w:ascii="Arial Narrow" w:eastAsia="Arial Narrow" w:hAnsi="Arial Narrow"/>
                <w:b/>
                <w:bCs/>
                <w:spacing w:val="-2"/>
              </w:rPr>
              <w:t xml:space="preserve">Professional Graduate Study Programme </w:t>
            </w:r>
            <w:r w:rsidRPr="00557951">
              <w:rPr>
                <w:rFonts w:ascii="Arial Narrow" w:eastAsia="Arial Narrow" w:hAnsi="Arial Narrow"/>
                <w:b/>
                <w:bCs/>
                <w:i/>
                <w:iCs/>
                <w:spacing w:val="-2"/>
              </w:rPr>
              <w:t>Management in Agriculture</w:t>
            </w:r>
          </w:p>
        </w:tc>
      </w:tr>
      <w:tr w:rsidR="008A63BE" w:rsidRPr="00150E6E" w14:paraId="298DE8EC" w14:textId="77777777" w:rsidTr="008B69EC">
        <w:trPr>
          <w:trHeight w:val="326"/>
          <w:jc w:val="center"/>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674708F4" w:rsidR="008A63BE" w:rsidRPr="00150E6E" w:rsidRDefault="00F93E36" w:rsidP="008A63BE">
            <w:pPr>
              <w:spacing w:after="0" w:line="276" w:lineRule="auto"/>
              <w:rPr>
                <w:rFonts w:ascii="Arial Narrow" w:eastAsia="Arial Narrow" w:hAnsi="Arial Narrow"/>
                <w:b/>
                <w:bCs/>
                <w:spacing w:val="-2"/>
              </w:rPr>
            </w:pPr>
            <w:r w:rsidRPr="00150E6E">
              <w:rPr>
                <w:rFonts w:ascii="Arial Narrow" w:eastAsia="Arial Narrow" w:hAnsi="Arial Narrow"/>
                <w:b/>
                <w:bCs/>
                <w:spacing w:val="-2"/>
              </w:rPr>
              <w:t>Course</w:t>
            </w:r>
            <w:r w:rsidR="008A63BE" w:rsidRPr="00150E6E">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731EC21" w:rsidR="008A63BE" w:rsidRPr="00150E6E" w:rsidRDefault="00F93E36" w:rsidP="008B69EC">
            <w:pPr>
              <w:spacing w:after="0" w:line="276" w:lineRule="auto"/>
              <w:jc w:val="center"/>
              <w:rPr>
                <w:rFonts w:ascii="Arial Narrow" w:hAnsi="Arial Narrow"/>
              </w:rPr>
            </w:pPr>
            <w:r w:rsidRPr="00150E6E">
              <w:rPr>
                <w:rFonts w:ascii="Arial Narrow" w:eastAsia="Arial Narrow" w:hAnsi="Arial Narrow"/>
                <w:b/>
                <w:bCs/>
                <w:spacing w:val="-2"/>
              </w:rPr>
              <w:t>ECONOMICS OF AGRICULTURAL ENTERPRISE</w:t>
            </w:r>
          </w:p>
        </w:tc>
      </w:tr>
      <w:tr w:rsidR="005E6818" w:rsidRPr="00150E6E" w14:paraId="2E774DA9" w14:textId="77777777" w:rsidTr="008B69EC">
        <w:trPr>
          <w:trHeight w:val="326"/>
          <w:jc w:val="center"/>
        </w:trPr>
        <w:tc>
          <w:tcPr>
            <w:tcW w:w="3402" w:type="dxa"/>
            <w:tcBorders>
              <w:top w:val="single" w:sz="4" w:space="0" w:color="auto"/>
              <w:left w:val="single" w:sz="4" w:space="0" w:color="auto"/>
              <w:bottom w:val="single" w:sz="4" w:space="0" w:color="auto"/>
              <w:right w:val="single" w:sz="4" w:space="0" w:color="auto"/>
            </w:tcBorders>
            <w:vAlign w:val="center"/>
          </w:tcPr>
          <w:p w14:paraId="77B5147A" w14:textId="2D9F8B58" w:rsidR="0077239E" w:rsidRPr="00150E6E" w:rsidRDefault="00F93E36" w:rsidP="00530550">
            <w:pPr>
              <w:spacing w:after="0" w:line="276" w:lineRule="auto"/>
              <w:rPr>
                <w:color w:val="000000"/>
              </w:rPr>
            </w:pPr>
            <w:r w:rsidRPr="00150E6E">
              <w:rPr>
                <w:rFonts w:ascii="Arial Narrow" w:hAnsi="Arial Narrow"/>
                <w:b/>
              </w:rPr>
              <w:t>Course code</w:t>
            </w:r>
            <w:r w:rsidR="005E6818" w:rsidRPr="00150E6E">
              <w:rPr>
                <w:rFonts w:ascii="Arial Narrow" w:hAnsi="Arial Narrow"/>
                <w:b/>
              </w:rPr>
              <w:t>:</w:t>
            </w:r>
            <w:r w:rsidR="0077239E" w:rsidRPr="00150E6E">
              <w:rPr>
                <w:color w:val="000000"/>
              </w:rPr>
              <w:t xml:space="preserve">141728  </w:t>
            </w:r>
          </w:p>
          <w:p w14:paraId="4DEFD2BB" w14:textId="697D9BD7" w:rsidR="005E6818" w:rsidRPr="00150E6E" w:rsidRDefault="00F93E36" w:rsidP="00530550">
            <w:pPr>
              <w:spacing w:after="0" w:line="276" w:lineRule="auto"/>
              <w:rPr>
                <w:rFonts w:ascii="Arial Narrow" w:hAnsi="Arial Narrow"/>
                <w:bCs/>
              </w:rPr>
            </w:pPr>
            <w:r w:rsidRPr="00150E6E">
              <w:rPr>
                <w:rFonts w:ascii="Arial Narrow" w:hAnsi="Arial Narrow"/>
                <w:b/>
              </w:rPr>
              <w:t>Course status</w:t>
            </w:r>
            <w:r w:rsidR="00EA0B95" w:rsidRPr="00150E6E">
              <w:rPr>
                <w:rFonts w:ascii="Arial Narrow" w:hAnsi="Arial Narrow"/>
                <w:b/>
              </w:rPr>
              <w:t>:</w:t>
            </w:r>
            <w:r w:rsidR="009F7328" w:rsidRPr="00150E6E">
              <w:rPr>
                <w:rFonts w:ascii="Arial Narrow" w:hAnsi="Arial Narrow"/>
                <w:bCs/>
              </w:rPr>
              <w:t xml:space="preserve"> </w:t>
            </w:r>
            <w:r w:rsidR="00150E6E" w:rsidRPr="00150E6E">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AED16A1" w:rsidR="00E072DC" w:rsidRPr="00150E6E" w:rsidRDefault="005E6818" w:rsidP="008B69EC">
            <w:pPr>
              <w:spacing w:after="0" w:line="276" w:lineRule="auto"/>
              <w:jc w:val="center"/>
              <w:rPr>
                <w:rFonts w:ascii="Arial Narrow" w:hAnsi="Arial Narrow"/>
              </w:rPr>
            </w:pPr>
            <w:r w:rsidRPr="00150E6E">
              <w:rPr>
                <w:rFonts w:ascii="Arial Narrow" w:hAnsi="Arial Narrow"/>
                <w:b/>
                <w:bCs/>
              </w:rPr>
              <w:t>Semest</w:t>
            </w:r>
            <w:r w:rsidR="00F93E36" w:rsidRPr="00150E6E">
              <w:rPr>
                <w:rFonts w:ascii="Arial Narrow" w:hAnsi="Arial Narrow"/>
                <w:b/>
                <w:bCs/>
              </w:rPr>
              <w:t>e</w:t>
            </w:r>
            <w:r w:rsidRPr="00150E6E">
              <w:rPr>
                <w:rFonts w:ascii="Arial Narrow" w:hAnsi="Arial Narrow"/>
                <w:b/>
                <w:bCs/>
              </w:rPr>
              <w:t>r</w:t>
            </w:r>
            <w:r w:rsidRPr="00150E6E">
              <w:rPr>
                <w:rFonts w:ascii="Arial Narrow" w:hAnsi="Arial Narrow"/>
              </w:rPr>
              <w:t xml:space="preserve">: </w:t>
            </w:r>
            <w:r w:rsidR="0077239E" w:rsidRPr="00150E6E">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5BF0E1AC" w:rsidR="005E6818" w:rsidRPr="00150E6E" w:rsidRDefault="005E6818" w:rsidP="008B69EC">
            <w:pPr>
              <w:spacing w:after="0" w:line="276" w:lineRule="auto"/>
              <w:jc w:val="center"/>
              <w:rPr>
                <w:rFonts w:ascii="Arial Narrow" w:eastAsia="Arial Narrow" w:hAnsi="Arial Narrow"/>
                <w:b/>
                <w:bCs/>
                <w:spacing w:val="-2"/>
              </w:rPr>
            </w:pPr>
            <w:r w:rsidRPr="00150E6E">
              <w:rPr>
                <w:rFonts w:ascii="Arial Narrow" w:hAnsi="Arial Narrow"/>
                <w:b/>
                <w:bCs/>
              </w:rPr>
              <w:t xml:space="preserve">ECTS </w:t>
            </w:r>
            <w:r w:rsidR="00F93E36" w:rsidRPr="00150E6E">
              <w:rPr>
                <w:rFonts w:ascii="Arial Narrow" w:hAnsi="Arial Narrow"/>
                <w:b/>
                <w:bCs/>
              </w:rPr>
              <w:t>credits</w:t>
            </w:r>
            <w:r w:rsidRPr="00150E6E">
              <w:rPr>
                <w:rFonts w:ascii="Arial Narrow" w:hAnsi="Arial Narrow"/>
                <w:b/>
                <w:bCs/>
              </w:rPr>
              <w:t xml:space="preserve">: </w:t>
            </w:r>
            <w:r w:rsidR="004A1AC9" w:rsidRPr="00150E6E">
              <w:rPr>
                <w:rFonts w:ascii="Arial Narrow" w:hAnsi="Arial Narrow"/>
                <w:b/>
                <w:bCs/>
              </w:rPr>
              <w:t>6</w:t>
            </w:r>
          </w:p>
        </w:tc>
      </w:tr>
      <w:tr w:rsidR="001B6F77" w:rsidRPr="00150E6E" w14:paraId="6A27F3D8" w14:textId="77777777" w:rsidTr="008B69EC">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66E49B65" w:rsidR="001B6F77" w:rsidRPr="00150E6E" w:rsidRDefault="00F93E36" w:rsidP="0089550A">
            <w:pPr>
              <w:spacing w:after="0" w:line="276" w:lineRule="auto"/>
              <w:rPr>
                <w:rFonts w:ascii="Arial Narrow" w:hAnsi="Arial Narrow"/>
                <w:b/>
              </w:rPr>
            </w:pPr>
            <w:r w:rsidRPr="00150E6E">
              <w:rPr>
                <w:rFonts w:ascii="Arial Narrow" w:hAnsi="Arial Narrow"/>
                <w:b/>
              </w:rPr>
              <w:t>Course holder</w:t>
            </w:r>
            <w:r w:rsidR="00EA0B95" w:rsidRPr="00150E6E">
              <w:rPr>
                <w:rFonts w:ascii="Arial Narrow" w:hAnsi="Arial Narrow"/>
                <w:b/>
              </w:rPr>
              <w:t>:</w:t>
            </w:r>
            <w:r w:rsidR="000F34E6" w:rsidRPr="00150E6E">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0DC8A3E" w:rsidR="001B6F77" w:rsidRPr="00150E6E" w:rsidRDefault="004A1AC9" w:rsidP="008B69EC">
            <w:pPr>
              <w:widowControl w:val="0"/>
              <w:spacing w:after="0" w:line="276" w:lineRule="auto"/>
              <w:jc w:val="center"/>
              <w:rPr>
                <w:rFonts w:ascii="Arial Narrow" w:eastAsia="Arial Narrow" w:hAnsi="Arial Narrow"/>
                <w:b/>
                <w:bCs/>
              </w:rPr>
            </w:pPr>
            <w:r w:rsidRPr="00150E6E">
              <w:rPr>
                <w:rFonts w:ascii="Arial Narrow" w:eastAsia="Arial Narrow" w:hAnsi="Arial Narrow"/>
                <w:b/>
                <w:bCs/>
              </w:rPr>
              <w:t xml:space="preserve">Anton Devčić, </w:t>
            </w:r>
            <w:r w:rsidR="00F3473C" w:rsidRPr="00150E6E">
              <w:rPr>
                <w:rFonts w:ascii="Arial Narrow" w:eastAsia="Arial Narrow" w:hAnsi="Arial Narrow"/>
                <w:b/>
                <w:bCs/>
              </w:rPr>
              <w:t>Ph.D.</w:t>
            </w:r>
            <w:r w:rsidR="00F3473C">
              <w:rPr>
                <w:rFonts w:ascii="Arial Narrow" w:eastAsia="Arial Narrow" w:hAnsi="Arial Narrow"/>
                <w:b/>
                <w:bCs/>
              </w:rPr>
              <w:t xml:space="preserve">, </w:t>
            </w:r>
            <w:r w:rsidR="00150E6E" w:rsidRPr="00150E6E">
              <w:rPr>
                <w:rFonts w:ascii="Arial Narrow" w:eastAsia="Arial Narrow" w:hAnsi="Arial Narrow"/>
                <w:b/>
                <w:bCs/>
              </w:rPr>
              <w:t>professor</w:t>
            </w:r>
            <w:r w:rsidR="00F93E36" w:rsidRPr="00150E6E">
              <w:rPr>
                <w:rFonts w:ascii="Arial Narrow" w:eastAsia="Arial Narrow" w:hAnsi="Arial Narrow"/>
                <w:b/>
                <w:bCs/>
              </w:rPr>
              <w:t xml:space="preserve"> of professional studies</w:t>
            </w:r>
          </w:p>
        </w:tc>
      </w:tr>
      <w:tr w:rsidR="00282A73" w:rsidRPr="00150E6E" w14:paraId="5273FDB3" w14:textId="77777777" w:rsidTr="008B69EC">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4253D21" w:rsidR="00282A73" w:rsidRPr="00150E6E" w:rsidRDefault="00F93E36" w:rsidP="00530550">
            <w:pPr>
              <w:spacing w:after="0" w:line="276" w:lineRule="auto"/>
              <w:rPr>
                <w:rFonts w:ascii="Arial Narrow" w:hAnsi="Arial Narrow"/>
                <w:b/>
                <w:bCs/>
              </w:rPr>
            </w:pPr>
            <w:r w:rsidRPr="00150E6E">
              <w:rPr>
                <w:rFonts w:ascii="Arial Narrow" w:hAnsi="Arial Narrow"/>
                <w:b/>
                <w:bCs/>
              </w:rPr>
              <w:t>Modes of delivery</w:t>
            </w:r>
            <w:r w:rsidR="00282A73" w:rsidRPr="00150E6E">
              <w:rPr>
                <w:rFonts w:ascii="Arial Narrow" w:hAnsi="Arial Narrow"/>
                <w:b/>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55A4A9E3" w:rsidR="00282A73" w:rsidRPr="00150E6E" w:rsidRDefault="00F93E36" w:rsidP="0089550A">
            <w:pPr>
              <w:spacing w:after="0" w:line="276" w:lineRule="auto"/>
              <w:jc w:val="center"/>
              <w:rPr>
                <w:rFonts w:ascii="Arial Narrow" w:hAnsi="Arial Narrow"/>
                <w:b/>
                <w:bCs/>
              </w:rPr>
            </w:pPr>
            <w:r w:rsidRPr="00150E6E">
              <w:rPr>
                <w:rFonts w:ascii="Arial Narrow" w:hAnsi="Arial Narrow"/>
                <w:b/>
                <w:bCs/>
              </w:rPr>
              <w:t>Number of hours</w:t>
            </w:r>
            <w:r w:rsidR="00282A73" w:rsidRPr="00150E6E">
              <w:rPr>
                <w:rFonts w:ascii="Arial Narrow" w:hAnsi="Arial Narrow"/>
                <w:b/>
                <w:bCs/>
              </w:rPr>
              <w:t xml:space="preserve">  </w:t>
            </w:r>
          </w:p>
        </w:tc>
      </w:tr>
      <w:tr w:rsidR="00282A73" w:rsidRPr="00150E6E" w14:paraId="1767B10E" w14:textId="77777777" w:rsidTr="008B69EC">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64E6933D" w:rsidR="00282A73" w:rsidRPr="00150E6E" w:rsidRDefault="00150E6E" w:rsidP="00F769B9">
            <w:pPr>
              <w:spacing w:after="0" w:line="276" w:lineRule="auto"/>
              <w:rPr>
                <w:rFonts w:ascii="Arial Narrow" w:hAnsi="Arial Narrow"/>
              </w:rPr>
            </w:pPr>
            <w:r w:rsidRPr="00150E6E">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369482C" w:rsidR="00282A73" w:rsidRPr="00150E6E" w:rsidRDefault="004A1AC9" w:rsidP="005E6818">
            <w:pPr>
              <w:spacing w:after="0" w:line="276" w:lineRule="auto"/>
              <w:jc w:val="center"/>
              <w:rPr>
                <w:rFonts w:ascii="Arial Narrow" w:hAnsi="Arial Narrow"/>
                <w:highlight w:val="yellow"/>
              </w:rPr>
            </w:pPr>
            <w:r w:rsidRPr="00150E6E">
              <w:rPr>
                <w:rFonts w:ascii="Arial Narrow" w:hAnsi="Arial Narrow"/>
              </w:rPr>
              <w:t>35</w:t>
            </w:r>
          </w:p>
        </w:tc>
      </w:tr>
      <w:tr w:rsidR="00282A73" w:rsidRPr="00150E6E" w14:paraId="028478A0" w14:textId="77777777" w:rsidTr="008B69EC">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5B5EE858" w:rsidR="00282A73" w:rsidRPr="00150E6E" w:rsidRDefault="00150E6E" w:rsidP="00F769B9">
            <w:pPr>
              <w:spacing w:after="0" w:line="276" w:lineRule="auto"/>
              <w:rPr>
                <w:rFonts w:ascii="Arial Narrow" w:hAnsi="Arial Narrow"/>
              </w:rPr>
            </w:pPr>
            <w:r w:rsidRPr="00150E6E">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5902523" w:rsidR="00282A73" w:rsidRPr="00150E6E" w:rsidRDefault="004A1AC9" w:rsidP="005E6818">
            <w:pPr>
              <w:spacing w:after="0" w:line="276" w:lineRule="auto"/>
              <w:jc w:val="center"/>
              <w:rPr>
                <w:rFonts w:ascii="Arial Narrow" w:hAnsi="Arial Narrow"/>
                <w:highlight w:val="yellow"/>
              </w:rPr>
            </w:pPr>
            <w:r w:rsidRPr="00150E6E">
              <w:rPr>
                <w:rFonts w:ascii="Arial Narrow" w:hAnsi="Arial Narrow"/>
              </w:rPr>
              <w:t>15</w:t>
            </w:r>
          </w:p>
        </w:tc>
      </w:tr>
      <w:tr w:rsidR="00282A73" w:rsidRPr="00150E6E" w14:paraId="4BFAE18F" w14:textId="77777777" w:rsidTr="008B69EC">
        <w:trPr>
          <w:trHeight w:val="306"/>
          <w:jc w:val="center"/>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005345E5" w:rsidR="00282A73" w:rsidRPr="00150E6E" w:rsidRDefault="00282A73" w:rsidP="00F769B9">
            <w:pPr>
              <w:spacing w:after="0" w:line="276" w:lineRule="auto"/>
              <w:contextualSpacing/>
              <w:rPr>
                <w:rFonts w:ascii="Arial Narrow" w:hAnsi="Arial Narrow"/>
              </w:rPr>
            </w:pPr>
            <w:r w:rsidRPr="00150E6E">
              <w:rPr>
                <w:rFonts w:ascii="Arial Narrow" w:hAnsi="Arial Narrow"/>
              </w:rPr>
              <w:t>Semin</w:t>
            </w:r>
            <w:r w:rsidR="00F93E36" w:rsidRPr="00150E6E">
              <w:rPr>
                <w:rFonts w:ascii="Arial Narrow" w:hAnsi="Arial Narrow"/>
              </w:rPr>
              <w:t>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06019B5A" w:rsidR="00282A73" w:rsidRPr="00150E6E" w:rsidRDefault="004A1AC9" w:rsidP="00325916">
            <w:pPr>
              <w:spacing w:after="0" w:line="276" w:lineRule="auto"/>
              <w:contextualSpacing/>
              <w:jc w:val="center"/>
              <w:rPr>
                <w:rFonts w:ascii="Arial Narrow" w:hAnsi="Arial Narrow"/>
                <w:highlight w:val="yellow"/>
              </w:rPr>
            </w:pPr>
            <w:r w:rsidRPr="00150E6E">
              <w:rPr>
                <w:rFonts w:ascii="Arial Narrow" w:hAnsi="Arial Narrow"/>
              </w:rPr>
              <w:t>10</w:t>
            </w:r>
          </w:p>
        </w:tc>
      </w:tr>
    </w:tbl>
    <w:p w14:paraId="4F452D01" w14:textId="77777777" w:rsidR="00325916" w:rsidRPr="00150E6E" w:rsidRDefault="00325916" w:rsidP="00325916">
      <w:pPr>
        <w:spacing w:before="30"/>
        <w:ind w:right="-36"/>
        <w:contextualSpacing/>
        <w:jc w:val="both"/>
        <w:rPr>
          <w:rFonts w:ascii="Arial Narrow" w:eastAsia="Arial Narrow" w:hAnsi="Arial Narrow"/>
          <w:b/>
          <w:bCs/>
          <w:spacing w:val="-2"/>
        </w:rPr>
      </w:pPr>
    </w:p>
    <w:p w14:paraId="1956C141" w14:textId="224DB78B" w:rsidR="001B6F77" w:rsidRDefault="00F93E36" w:rsidP="00325916">
      <w:pPr>
        <w:spacing w:before="30" w:line="240" w:lineRule="auto"/>
        <w:ind w:right="-34"/>
        <w:contextualSpacing/>
        <w:jc w:val="both"/>
        <w:rPr>
          <w:rFonts w:ascii="Arial Narrow" w:eastAsia="Arial Narrow" w:hAnsi="Arial Narrow"/>
          <w:bCs/>
          <w:spacing w:val="-2"/>
        </w:rPr>
      </w:pPr>
      <w:r w:rsidRPr="00150E6E">
        <w:rPr>
          <w:rFonts w:ascii="Arial Narrow" w:eastAsia="Arial Narrow" w:hAnsi="Arial Narrow"/>
          <w:b/>
          <w:bCs/>
          <w:spacing w:val="-2"/>
        </w:rPr>
        <w:t>COURSE OBJECTIVES</w:t>
      </w:r>
      <w:r w:rsidR="001B6F77" w:rsidRPr="00150E6E">
        <w:rPr>
          <w:rFonts w:ascii="Arial Narrow" w:eastAsia="Arial Narrow" w:hAnsi="Arial Narrow"/>
          <w:b/>
          <w:bCs/>
          <w:spacing w:val="-2"/>
        </w:rPr>
        <w:t xml:space="preserve">: </w:t>
      </w:r>
      <w:r w:rsidR="00150E6E" w:rsidRPr="00150E6E">
        <w:rPr>
          <w:rFonts w:ascii="Arial Narrow" w:eastAsia="Arial Narrow" w:hAnsi="Arial Narrow"/>
          <w:bCs/>
          <w:spacing w:val="-2"/>
        </w:rPr>
        <w:t>Analyse and interpret the (macro) economic context of the creation, operation and functioning of an agricultural enterprise, respecting macroeconomic laws and the valid economic theoretical framework, in addition to the existing context of the establishment, operation and functioning of enterprises in the Republic of Croatia and in the EU.</w:t>
      </w:r>
    </w:p>
    <w:p w14:paraId="49759186" w14:textId="77777777" w:rsidR="00150E6E" w:rsidRDefault="00150E6E" w:rsidP="00325916">
      <w:pPr>
        <w:spacing w:before="30" w:line="240" w:lineRule="auto"/>
        <w:ind w:right="-34"/>
        <w:contextualSpacing/>
        <w:jc w:val="both"/>
        <w:rPr>
          <w:rFonts w:ascii="Arial Narrow" w:eastAsia="Arial Narrow" w:hAnsi="Arial Narrow"/>
          <w:b/>
          <w:bCs/>
          <w:spacing w:val="-2"/>
        </w:rPr>
      </w:pPr>
    </w:p>
    <w:p w14:paraId="004AFDDF" w14:textId="77777777" w:rsidR="00325916" w:rsidRPr="00150E6E" w:rsidRDefault="00325916" w:rsidP="00325916">
      <w:pPr>
        <w:spacing w:before="30" w:line="240" w:lineRule="auto"/>
        <w:ind w:right="-34"/>
        <w:contextualSpacing/>
        <w:jc w:val="center"/>
        <w:rPr>
          <w:rFonts w:ascii="Arial Narrow" w:eastAsia="Arial Narrow" w:hAnsi="Arial Narrow"/>
          <w:b/>
          <w:bCs/>
          <w:spacing w:val="-2"/>
        </w:rPr>
      </w:pPr>
    </w:p>
    <w:p w14:paraId="11C26CF3" w14:textId="63FF61A8" w:rsidR="001B6F77" w:rsidRDefault="00150E6E" w:rsidP="0095389E">
      <w:pPr>
        <w:spacing w:before="30" w:line="240" w:lineRule="auto"/>
        <w:ind w:right="-34"/>
        <w:contextualSpacing/>
        <w:jc w:val="center"/>
        <w:rPr>
          <w:rFonts w:ascii="Arial Narrow" w:eastAsia="Arial Narrow" w:hAnsi="Arial Narrow"/>
          <w:b/>
          <w:bCs/>
        </w:rPr>
      </w:pPr>
      <w:bookmarkStart w:id="0" w:name="_Hlk173239924"/>
      <w:r w:rsidRPr="00150E6E">
        <w:rPr>
          <w:rFonts w:ascii="Arial Narrow" w:eastAsia="Arial Narrow" w:hAnsi="Arial Narrow"/>
          <w:b/>
          <w:bCs/>
          <w:spacing w:val="-2"/>
        </w:rPr>
        <w:t>Course content</w:t>
      </w:r>
      <w:bookmarkStart w:id="1" w:name="_Hlk144651533"/>
    </w:p>
    <w:bookmarkEnd w:id="0"/>
    <w:p w14:paraId="0F3857AE" w14:textId="77777777" w:rsidR="0095389E" w:rsidRPr="00150E6E" w:rsidRDefault="0095389E" w:rsidP="0095389E">
      <w:pPr>
        <w:spacing w:before="30" w:line="240" w:lineRule="auto"/>
        <w:ind w:right="-34"/>
        <w:contextualSpacing/>
        <w:jc w:val="center"/>
        <w:rPr>
          <w:rFonts w:ascii="Arial Narrow" w:eastAsia="Arial Narrow" w:hAnsi="Arial Narrow"/>
          <w:b/>
          <w:bCs/>
        </w:rPr>
      </w:pPr>
    </w:p>
    <w:bookmarkEnd w:id="1"/>
    <w:tbl>
      <w:tblPr>
        <w:tblW w:w="9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950"/>
        <w:gridCol w:w="570"/>
        <w:gridCol w:w="6"/>
        <w:gridCol w:w="564"/>
        <w:gridCol w:w="576"/>
        <w:gridCol w:w="1697"/>
        <w:gridCol w:w="7"/>
      </w:tblGrid>
      <w:tr w:rsidR="004F094D" w:rsidRPr="00150E6E" w14:paraId="54F185DA" w14:textId="77777777" w:rsidTr="00150E6E">
        <w:trPr>
          <w:gridAfter w:val="1"/>
          <w:wAfter w:w="7" w:type="dxa"/>
          <w:trHeight w:val="345"/>
        </w:trPr>
        <w:tc>
          <w:tcPr>
            <w:tcW w:w="843" w:type="dxa"/>
            <w:vMerge w:val="restart"/>
            <w:tcBorders>
              <w:top w:val="single" w:sz="6" w:space="0" w:color="auto"/>
              <w:left w:val="single" w:sz="6" w:space="0" w:color="auto"/>
              <w:right w:val="single" w:sz="6" w:space="0" w:color="auto"/>
            </w:tcBorders>
          </w:tcPr>
          <w:p w14:paraId="447E05ED" w14:textId="6C793131" w:rsidR="004F094D" w:rsidRPr="00150E6E" w:rsidRDefault="004F094D" w:rsidP="00150E6E">
            <w:pPr>
              <w:spacing w:line="240" w:lineRule="auto"/>
              <w:contextualSpacing/>
              <w:jc w:val="both"/>
              <w:rPr>
                <w:rFonts w:ascii="Arial Narrow" w:eastAsia="Times New Roman" w:hAnsi="Arial Narrow"/>
                <w:b/>
                <w:bCs/>
                <w:sz w:val="22"/>
                <w:szCs w:val="22"/>
                <w:lang w:eastAsia="hr-HR"/>
              </w:rPr>
            </w:pPr>
          </w:p>
        </w:tc>
        <w:tc>
          <w:tcPr>
            <w:tcW w:w="4950" w:type="dxa"/>
            <w:vMerge w:val="restart"/>
            <w:tcBorders>
              <w:top w:val="single" w:sz="6" w:space="0" w:color="auto"/>
              <w:left w:val="single" w:sz="6" w:space="0" w:color="auto"/>
              <w:right w:val="single" w:sz="6" w:space="0" w:color="auto"/>
            </w:tcBorders>
          </w:tcPr>
          <w:p w14:paraId="31B63A8E" w14:textId="7CE4B178" w:rsidR="004F094D" w:rsidRPr="00150E6E" w:rsidRDefault="00150E6E" w:rsidP="00150E6E">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Course units</w:t>
            </w:r>
          </w:p>
        </w:tc>
        <w:tc>
          <w:tcPr>
            <w:tcW w:w="1716" w:type="dxa"/>
            <w:gridSpan w:val="4"/>
            <w:tcBorders>
              <w:top w:val="single" w:sz="6" w:space="0" w:color="auto"/>
              <w:left w:val="single" w:sz="6" w:space="0" w:color="auto"/>
              <w:bottom w:val="single" w:sz="4" w:space="0" w:color="auto"/>
              <w:right w:val="single" w:sz="6" w:space="0" w:color="auto"/>
            </w:tcBorders>
          </w:tcPr>
          <w:p w14:paraId="1DACD7FB" w14:textId="37C201D3" w:rsidR="004F094D" w:rsidRPr="00150E6E" w:rsidRDefault="00150E6E" w:rsidP="00150E6E">
            <w:pPr>
              <w:spacing w:line="240" w:lineRule="auto"/>
              <w:contextualSpacing/>
              <w:jc w:val="center"/>
              <w:rPr>
                <w:rFonts w:ascii="Arial Narrow" w:eastAsia="Times New Roman" w:hAnsi="Arial Narrow"/>
                <w:b/>
                <w:bCs/>
                <w:sz w:val="22"/>
                <w:szCs w:val="22"/>
                <w:lang w:eastAsia="hr-HR"/>
              </w:rPr>
            </w:pPr>
            <w:r>
              <w:rPr>
                <w:rFonts w:ascii="Arial Narrow" w:eastAsia="Calibri" w:hAnsi="Arial Narrow"/>
                <w:b/>
                <w:bCs/>
                <w:sz w:val="22"/>
                <w:szCs w:val="22"/>
              </w:rPr>
              <w:t>Modes of delivery</w:t>
            </w:r>
          </w:p>
        </w:tc>
        <w:tc>
          <w:tcPr>
            <w:tcW w:w="1697" w:type="dxa"/>
            <w:vMerge w:val="restart"/>
            <w:tcBorders>
              <w:top w:val="single" w:sz="6" w:space="0" w:color="auto"/>
              <w:left w:val="single" w:sz="6" w:space="0" w:color="auto"/>
              <w:right w:val="single" w:sz="6" w:space="0" w:color="auto"/>
            </w:tcBorders>
          </w:tcPr>
          <w:p w14:paraId="7A817EFC" w14:textId="067D58C5" w:rsidR="000F34E6" w:rsidRPr="00150E6E" w:rsidRDefault="00150E6E" w:rsidP="00150E6E">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Place of delivery</w:t>
            </w:r>
          </w:p>
        </w:tc>
      </w:tr>
      <w:tr w:rsidR="004F094D" w:rsidRPr="00150E6E" w14:paraId="231080C7" w14:textId="77777777" w:rsidTr="00150E6E">
        <w:trPr>
          <w:gridAfter w:val="1"/>
          <w:wAfter w:w="7" w:type="dxa"/>
          <w:trHeight w:val="65"/>
        </w:trPr>
        <w:tc>
          <w:tcPr>
            <w:tcW w:w="843" w:type="dxa"/>
            <w:vMerge/>
            <w:tcBorders>
              <w:left w:val="single" w:sz="6" w:space="0" w:color="auto"/>
              <w:bottom w:val="single" w:sz="6" w:space="0" w:color="auto"/>
              <w:right w:val="single" w:sz="6" w:space="0" w:color="auto"/>
            </w:tcBorders>
          </w:tcPr>
          <w:p w14:paraId="33939FF2" w14:textId="77777777" w:rsidR="004F094D" w:rsidRPr="00150E6E" w:rsidRDefault="004F094D" w:rsidP="00150E6E">
            <w:pPr>
              <w:spacing w:line="240" w:lineRule="auto"/>
              <w:contextualSpacing/>
              <w:jc w:val="both"/>
              <w:rPr>
                <w:rFonts w:ascii="Arial Narrow" w:eastAsia="Times New Roman" w:hAnsi="Arial Narrow"/>
                <w:sz w:val="22"/>
                <w:szCs w:val="22"/>
                <w:lang w:eastAsia="hr-HR"/>
              </w:rPr>
            </w:pPr>
          </w:p>
        </w:tc>
        <w:tc>
          <w:tcPr>
            <w:tcW w:w="4950" w:type="dxa"/>
            <w:vMerge/>
            <w:tcBorders>
              <w:left w:val="single" w:sz="6" w:space="0" w:color="auto"/>
              <w:bottom w:val="single" w:sz="4" w:space="0" w:color="auto"/>
              <w:right w:val="single" w:sz="6" w:space="0" w:color="auto"/>
            </w:tcBorders>
          </w:tcPr>
          <w:p w14:paraId="416BE0AE" w14:textId="77777777" w:rsidR="004F094D" w:rsidRPr="00150E6E" w:rsidRDefault="004F094D" w:rsidP="00150E6E">
            <w:pPr>
              <w:spacing w:line="240" w:lineRule="auto"/>
              <w:contextualSpacing/>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4" w:space="0" w:color="auto"/>
              <w:right w:val="single" w:sz="6" w:space="0" w:color="auto"/>
            </w:tcBorders>
          </w:tcPr>
          <w:p w14:paraId="62973DEA" w14:textId="2C76A6D5" w:rsidR="004F094D" w:rsidRPr="00150E6E" w:rsidRDefault="00150E6E" w:rsidP="00150E6E">
            <w:pPr>
              <w:spacing w:line="240" w:lineRule="auto"/>
              <w:contextualSpacing/>
              <w:jc w:val="center"/>
              <w:rPr>
                <w:rFonts w:ascii="Arial Narrow" w:eastAsia="Times New Roman" w:hAnsi="Arial Narrow"/>
                <w:b/>
                <w:bCs/>
                <w:sz w:val="22"/>
                <w:szCs w:val="22"/>
                <w:lang w:eastAsia="hr-HR"/>
              </w:rPr>
            </w:pPr>
            <w:r w:rsidRPr="00150E6E">
              <w:rPr>
                <w:rFonts w:ascii="Arial Narrow" w:eastAsia="Times New Roman" w:hAnsi="Arial Narrow"/>
                <w:b/>
                <w:bCs/>
                <w:sz w:val="22"/>
                <w:szCs w:val="22"/>
                <w:lang w:eastAsia="hr-HR"/>
              </w:rPr>
              <w:t>L</w:t>
            </w:r>
          </w:p>
        </w:tc>
        <w:tc>
          <w:tcPr>
            <w:tcW w:w="570" w:type="dxa"/>
            <w:gridSpan w:val="2"/>
            <w:tcBorders>
              <w:top w:val="single" w:sz="4" w:space="0" w:color="auto"/>
              <w:left w:val="single" w:sz="6" w:space="0" w:color="auto"/>
              <w:bottom w:val="single" w:sz="4" w:space="0" w:color="auto"/>
              <w:right w:val="single" w:sz="6" w:space="0" w:color="auto"/>
            </w:tcBorders>
          </w:tcPr>
          <w:p w14:paraId="5F2F1784" w14:textId="77C6859F" w:rsidR="004F094D" w:rsidRPr="00150E6E" w:rsidRDefault="00150E6E" w:rsidP="00150E6E">
            <w:pPr>
              <w:spacing w:line="240" w:lineRule="auto"/>
              <w:contextualSpacing/>
              <w:jc w:val="center"/>
              <w:rPr>
                <w:rFonts w:ascii="Arial Narrow" w:eastAsia="Times New Roman" w:hAnsi="Arial Narrow"/>
                <w:b/>
                <w:bCs/>
                <w:sz w:val="22"/>
                <w:szCs w:val="22"/>
                <w:lang w:eastAsia="hr-HR"/>
              </w:rPr>
            </w:pPr>
            <w:r w:rsidRPr="00150E6E">
              <w:rPr>
                <w:rFonts w:ascii="Arial Narrow" w:eastAsia="Times New Roman" w:hAnsi="Arial Narrow"/>
                <w:b/>
                <w:bCs/>
                <w:sz w:val="22"/>
                <w:szCs w:val="22"/>
                <w:lang w:eastAsia="hr-HR"/>
              </w:rPr>
              <w:t>E</w:t>
            </w:r>
          </w:p>
        </w:tc>
        <w:tc>
          <w:tcPr>
            <w:tcW w:w="576" w:type="dxa"/>
            <w:tcBorders>
              <w:top w:val="single" w:sz="4" w:space="0" w:color="auto"/>
              <w:left w:val="single" w:sz="6" w:space="0" w:color="auto"/>
              <w:bottom w:val="single" w:sz="4" w:space="0" w:color="auto"/>
              <w:right w:val="single" w:sz="6" w:space="0" w:color="auto"/>
            </w:tcBorders>
          </w:tcPr>
          <w:p w14:paraId="2CA6172B" w14:textId="6194B752" w:rsidR="004F094D" w:rsidRPr="00150E6E" w:rsidRDefault="000F34E6" w:rsidP="00150E6E">
            <w:pPr>
              <w:spacing w:line="240" w:lineRule="auto"/>
              <w:contextualSpacing/>
              <w:jc w:val="center"/>
              <w:rPr>
                <w:rFonts w:ascii="Arial Narrow" w:eastAsia="Times New Roman" w:hAnsi="Arial Narrow"/>
                <w:b/>
                <w:sz w:val="22"/>
                <w:szCs w:val="22"/>
                <w:lang w:eastAsia="hr-HR"/>
              </w:rPr>
            </w:pPr>
            <w:r w:rsidRPr="00150E6E">
              <w:rPr>
                <w:rFonts w:ascii="Arial Narrow" w:eastAsia="Times New Roman" w:hAnsi="Arial Narrow"/>
                <w:b/>
                <w:sz w:val="22"/>
                <w:szCs w:val="22"/>
                <w:lang w:eastAsia="hr-HR"/>
              </w:rPr>
              <w:t>S</w:t>
            </w:r>
          </w:p>
        </w:tc>
        <w:tc>
          <w:tcPr>
            <w:tcW w:w="1697" w:type="dxa"/>
            <w:vMerge/>
            <w:tcBorders>
              <w:left w:val="single" w:sz="6" w:space="0" w:color="auto"/>
              <w:bottom w:val="single" w:sz="4" w:space="0" w:color="auto"/>
              <w:right w:val="single" w:sz="6" w:space="0" w:color="auto"/>
            </w:tcBorders>
          </w:tcPr>
          <w:p w14:paraId="7AD39BE4" w14:textId="77777777" w:rsidR="004F094D" w:rsidRPr="00150E6E" w:rsidRDefault="004F094D" w:rsidP="00150E6E">
            <w:pPr>
              <w:spacing w:line="240" w:lineRule="auto"/>
              <w:contextualSpacing/>
              <w:jc w:val="center"/>
              <w:rPr>
                <w:rFonts w:ascii="Arial Narrow" w:eastAsia="Times New Roman" w:hAnsi="Arial Narrow"/>
                <w:b/>
                <w:sz w:val="22"/>
                <w:szCs w:val="22"/>
                <w:lang w:eastAsia="hr-HR"/>
              </w:rPr>
            </w:pPr>
          </w:p>
        </w:tc>
      </w:tr>
      <w:tr w:rsidR="004A1AC9" w:rsidRPr="00150E6E" w14:paraId="7E8E00A1"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tcPr>
          <w:p w14:paraId="008A141C"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38699A07"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2372A11C"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50A8E339" w14:textId="4646C14E"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w:t>
            </w:r>
          </w:p>
        </w:tc>
        <w:tc>
          <w:tcPr>
            <w:tcW w:w="4950" w:type="dxa"/>
            <w:tcBorders>
              <w:top w:val="single" w:sz="4" w:space="0" w:color="auto"/>
              <w:left w:val="single" w:sz="4" w:space="0" w:color="auto"/>
              <w:bottom w:val="single" w:sz="4" w:space="0" w:color="auto"/>
              <w:right w:val="single" w:sz="4" w:space="0" w:color="auto"/>
            </w:tcBorders>
            <w:vAlign w:val="center"/>
          </w:tcPr>
          <w:p w14:paraId="768C1792" w14:textId="05FBDA71" w:rsidR="00150E6E" w:rsidRPr="00150E6E" w:rsidRDefault="00150E6E" w:rsidP="00EA3FCF">
            <w:pPr>
              <w:snapToGrid w:val="0"/>
              <w:spacing w:after="0" w:line="240" w:lineRule="auto"/>
              <w:contextualSpacing/>
              <w:rPr>
                <w:rFonts w:ascii="Arial Narrow" w:hAnsi="Arial Narrow"/>
                <w:sz w:val="22"/>
                <w:szCs w:val="22"/>
              </w:rPr>
            </w:pPr>
            <w:r w:rsidRPr="00150E6E">
              <w:rPr>
                <w:rFonts w:ascii="Arial Narrow" w:hAnsi="Arial Narrow"/>
                <w:sz w:val="22"/>
                <w:szCs w:val="22"/>
              </w:rPr>
              <w:t xml:space="preserve">The concept of economy and </w:t>
            </w:r>
            <w:r>
              <w:rPr>
                <w:rFonts w:ascii="Arial Narrow" w:hAnsi="Arial Narrow"/>
                <w:sz w:val="22"/>
                <w:szCs w:val="22"/>
              </w:rPr>
              <w:t>its</w:t>
            </w:r>
            <w:r w:rsidRPr="00150E6E">
              <w:rPr>
                <w:rFonts w:ascii="Arial Narrow" w:hAnsi="Arial Narrow"/>
                <w:sz w:val="22"/>
                <w:szCs w:val="22"/>
              </w:rPr>
              <w:t xml:space="preserve"> classification</w:t>
            </w:r>
            <w:r>
              <w:rPr>
                <w:rFonts w:ascii="Arial Narrow" w:hAnsi="Arial Narrow"/>
                <w:sz w:val="22"/>
                <w:szCs w:val="22"/>
              </w:rPr>
              <w:t xml:space="preserve"> </w:t>
            </w:r>
            <w:r w:rsidRPr="00150E6E">
              <w:rPr>
                <w:rFonts w:ascii="Arial Narrow" w:hAnsi="Arial Narrow"/>
                <w:sz w:val="22"/>
                <w:szCs w:val="22"/>
              </w:rPr>
              <w:t>into macroeconomics and microeconomics</w:t>
            </w:r>
            <w:r w:rsidR="00AE3F1F">
              <w:rPr>
                <w:rFonts w:ascii="Arial Narrow" w:hAnsi="Arial Narrow"/>
                <w:sz w:val="22"/>
                <w:szCs w:val="22"/>
              </w:rPr>
              <w:t>.</w:t>
            </w:r>
          </w:p>
          <w:p w14:paraId="77712A41" w14:textId="77777777" w:rsidR="00150E6E" w:rsidRPr="00150E6E" w:rsidRDefault="00150E6E" w:rsidP="00EA3FCF">
            <w:pPr>
              <w:snapToGrid w:val="0"/>
              <w:spacing w:after="0" w:line="240" w:lineRule="auto"/>
              <w:contextualSpacing/>
              <w:rPr>
                <w:rFonts w:ascii="Arial Narrow" w:hAnsi="Arial Narrow"/>
                <w:sz w:val="22"/>
                <w:szCs w:val="22"/>
              </w:rPr>
            </w:pPr>
            <w:r w:rsidRPr="00150E6E">
              <w:rPr>
                <w:rFonts w:ascii="Arial Narrow" w:hAnsi="Arial Narrow"/>
                <w:sz w:val="22"/>
                <w:szCs w:val="22"/>
              </w:rPr>
              <w:t>Three basic economic questions - what and for whom?</w:t>
            </w:r>
          </w:p>
          <w:p w14:paraId="4B6F074F" w14:textId="29F7E6AA" w:rsidR="00150E6E" w:rsidRPr="00150E6E" w:rsidRDefault="00150E6E" w:rsidP="00EA3FCF">
            <w:pPr>
              <w:snapToGrid w:val="0"/>
              <w:spacing w:after="0" w:line="240" w:lineRule="auto"/>
              <w:contextualSpacing/>
              <w:rPr>
                <w:rFonts w:ascii="Arial Narrow" w:hAnsi="Arial Narrow"/>
                <w:sz w:val="22"/>
                <w:szCs w:val="22"/>
              </w:rPr>
            </w:pPr>
            <w:r w:rsidRPr="00150E6E">
              <w:rPr>
                <w:rFonts w:ascii="Arial Narrow" w:hAnsi="Arial Narrow"/>
                <w:sz w:val="22"/>
                <w:szCs w:val="22"/>
              </w:rPr>
              <w:t>Growth - development; Economic development-regional development</w:t>
            </w:r>
            <w:r w:rsidR="00AE3F1F">
              <w:rPr>
                <w:rFonts w:ascii="Arial Narrow" w:hAnsi="Arial Narrow"/>
                <w:sz w:val="22"/>
                <w:szCs w:val="22"/>
              </w:rPr>
              <w:t>.</w:t>
            </w:r>
          </w:p>
          <w:p w14:paraId="7D7839BD" w14:textId="2658C86A" w:rsidR="00150E6E" w:rsidRPr="00150E6E" w:rsidRDefault="00150E6E" w:rsidP="00EA3FCF">
            <w:pPr>
              <w:snapToGrid w:val="0"/>
              <w:spacing w:after="0" w:line="240" w:lineRule="auto"/>
              <w:contextualSpacing/>
              <w:rPr>
                <w:rFonts w:ascii="Arial Narrow" w:hAnsi="Arial Narrow"/>
                <w:sz w:val="22"/>
                <w:szCs w:val="22"/>
              </w:rPr>
            </w:pPr>
            <w:r w:rsidRPr="00150E6E">
              <w:rPr>
                <w:rFonts w:ascii="Arial Narrow" w:hAnsi="Arial Narrow"/>
                <w:sz w:val="22"/>
                <w:szCs w:val="22"/>
              </w:rPr>
              <w:t>Market</w:t>
            </w:r>
            <w:r w:rsidR="00AE3F1F">
              <w:rPr>
                <w:rFonts w:ascii="Arial Narrow" w:hAnsi="Arial Narrow"/>
                <w:sz w:val="22"/>
                <w:szCs w:val="22"/>
              </w:rPr>
              <w:t>.</w:t>
            </w:r>
          </w:p>
          <w:p w14:paraId="7A21D22D" w14:textId="370D4BBC" w:rsidR="004A1AC9" w:rsidRPr="00150E6E" w:rsidRDefault="00150E6E" w:rsidP="00EA3FCF">
            <w:pPr>
              <w:spacing w:after="0" w:line="240" w:lineRule="auto"/>
              <w:contextualSpacing/>
              <w:jc w:val="both"/>
              <w:rPr>
                <w:rFonts w:ascii="Arial Narrow" w:eastAsia="Times New Roman" w:hAnsi="Arial Narrow"/>
                <w:b/>
                <w:bCs/>
                <w:sz w:val="22"/>
                <w:szCs w:val="22"/>
                <w:lang w:eastAsia="hr-HR"/>
              </w:rPr>
            </w:pPr>
            <w:r w:rsidRPr="00150E6E">
              <w:rPr>
                <w:rFonts w:ascii="Arial Narrow" w:hAnsi="Arial Narrow"/>
                <w:sz w:val="22"/>
                <w:szCs w:val="22"/>
              </w:rPr>
              <w:t>Forms of the market, division of the market, characteristics of the market today</w:t>
            </w:r>
            <w:r w:rsidR="00AE3F1F">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7E890BB2" w14:textId="094C7056"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A929589"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460A7511"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147F9BF0" w14:textId="705A757A" w:rsidR="004A1AC9" w:rsidRPr="00150E6E" w:rsidRDefault="00150E6E"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4D072F95"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07918711"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4D6DC08C"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28BB1467" w14:textId="74F7470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2.</w:t>
            </w:r>
          </w:p>
        </w:tc>
        <w:tc>
          <w:tcPr>
            <w:tcW w:w="4950" w:type="dxa"/>
            <w:tcBorders>
              <w:top w:val="single" w:sz="4" w:space="0" w:color="auto"/>
              <w:left w:val="single" w:sz="4" w:space="0" w:color="auto"/>
              <w:bottom w:val="single" w:sz="4" w:space="0" w:color="auto"/>
              <w:right w:val="single" w:sz="4" w:space="0" w:color="auto"/>
            </w:tcBorders>
            <w:vAlign w:val="center"/>
          </w:tcPr>
          <w:p w14:paraId="0AEEE924" w14:textId="141F367E"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Functions of the market of agricultural products</w:t>
            </w:r>
            <w:r w:rsidR="00AE3F1F">
              <w:rPr>
                <w:rFonts w:ascii="Arial Narrow" w:hAnsi="Arial Narrow"/>
                <w:sz w:val="22"/>
                <w:szCs w:val="22"/>
              </w:rPr>
              <w:t>.</w:t>
            </w:r>
          </w:p>
          <w:p w14:paraId="0A72ADBF" w14:textId="0C7A2AA3"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Distribution and sales channels of agricultural products</w:t>
            </w:r>
            <w:r w:rsidR="00AE3F1F">
              <w:rPr>
                <w:rFonts w:ascii="Arial Narrow" w:hAnsi="Arial Narrow"/>
                <w:sz w:val="22"/>
                <w:szCs w:val="22"/>
              </w:rPr>
              <w:t>.</w:t>
            </w:r>
          </w:p>
          <w:p w14:paraId="6C803D8B" w14:textId="4CBB78B2"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Supply and demand analysis, law of diminishing demand</w:t>
            </w:r>
            <w:r w:rsidR="00AE3F1F">
              <w:rPr>
                <w:rFonts w:ascii="Arial Narrow" w:hAnsi="Arial Narrow"/>
                <w:sz w:val="22"/>
                <w:szCs w:val="22"/>
              </w:rPr>
              <w:t>.</w:t>
            </w:r>
          </w:p>
          <w:p w14:paraId="0EC5F070" w14:textId="4F123488"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Substitution effect and income effect</w:t>
            </w:r>
            <w:r w:rsidR="00AE3F1F">
              <w:rPr>
                <w:rFonts w:ascii="Arial Narrow" w:hAnsi="Arial Narrow"/>
                <w:sz w:val="22"/>
                <w:szCs w:val="22"/>
              </w:rPr>
              <w:t>.</w:t>
            </w:r>
          </w:p>
          <w:p w14:paraId="5AA5C4BD" w14:textId="08762684"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Elements that affect supply and demand</w:t>
            </w:r>
            <w:r w:rsidR="00AE3F1F">
              <w:rPr>
                <w:rFonts w:ascii="Arial Narrow" w:hAnsi="Arial Narrow"/>
                <w:sz w:val="22"/>
                <w:szCs w:val="22"/>
              </w:rPr>
              <w:t>.</w:t>
            </w:r>
          </w:p>
          <w:p w14:paraId="37A8B56C" w14:textId="37B05904" w:rsidR="004A1AC9" w:rsidRPr="00150E6E" w:rsidRDefault="007778FB" w:rsidP="00EA3FCF">
            <w:pPr>
              <w:spacing w:after="0" w:line="240" w:lineRule="auto"/>
              <w:contextualSpacing/>
              <w:rPr>
                <w:rFonts w:ascii="Arial Narrow" w:eastAsia="Times New Roman" w:hAnsi="Arial Narrow"/>
                <w:sz w:val="22"/>
                <w:szCs w:val="22"/>
                <w:lang w:eastAsia="hr-HR"/>
              </w:rPr>
            </w:pPr>
            <w:r w:rsidRPr="007778FB">
              <w:rPr>
                <w:rFonts w:ascii="Arial Narrow" w:hAnsi="Arial Narrow"/>
                <w:sz w:val="22"/>
                <w:szCs w:val="22"/>
              </w:rPr>
              <w:t>Elasticity of supply and demand</w:t>
            </w:r>
            <w:r w:rsidR="00AE3F1F">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7A9FC880" w14:textId="6C5A6500"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97BA987"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7660999F"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76238DE3" w14:textId="522EB404"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188E02EF"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0EAFDEE0"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590CCA81"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7C10DA78" w14:textId="0C05E41C"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3.</w:t>
            </w:r>
          </w:p>
        </w:tc>
        <w:tc>
          <w:tcPr>
            <w:tcW w:w="4950" w:type="dxa"/>
            <w:tcBorders>
              <w:top w:val="single" w:sz="4" w:space="0" w:color="auto"/>
              <w:left w:val="single" w:sz="4" w:space="0" w:color="auto"/>
              <w:bottom w:val="single" w:sz="4" w:space="0" w:color="auto"/>
              <w:right w:val="single" w:sz="4" w:space="0" w:color="auto"/>
            </w:tcBorders>
            <w:vAlign w:val="center"/>
          </w:tcPr>
          <w:p w14:paraId="27B102C4" w14:textId="0353B7BD"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Factors of qualitative and quantitative supply and demand of agricultural products</w:t>
            </w:r>
            <w:r w:rsidR="00AE3F1F">
              <w:rPr>
                <w:rFonts w:ascii="Arial Narrow" w:hAnsi="Arial Narrow"/>
                <w:sz w:val="22"/>
                <w:szCs w:val="22"/>
              </w:rPr>
              <w:t>.</w:t>
            </w:r>
          </w:p>
          <w:p w14:paraId="4CC3DD16" w14:textId="3DBC7380"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Balance of supply and demand</w:t>
            </w:r>
            <w:r w:rsidR="00AE3F1F">
              <w:rPr>
                <w:rFonts w:ascii="Arial Narrow" w:hAnsi="Arial Narrow"/>
                <w:sz w:val="22"/>
                <w:szCs w:val="22"/>
              </w:rPr>
              <w:t>.</w:t>
            </w:r>
          </w:p>
          <w:p w14:paraId="11058490" w14:textId="01A7C4EE"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Price formation, the concept of a price that clears the market</w:t>
            </w:r>
            <w:r w:rsidR="00AE3F1F">
              <w:rPr>
                <w:rFonts w:ascii="Arial Narrow" w:hAnsi="Arial Narrow"/>
                <w:sz w:val="22"/>
                <w:szCs w:val="22"/>
              </w:rPr>
              <w:t>.</w:t>
            </w:r>
          </w:p>
          <w:p w14:paraId="2D9A1A04" w14:textId="1C3A9742" w:rsidR="004A1AC9" w:rsidRPr="00150E6E" w:rsidRDefault="007778FB" w:rsidP="00EA3FCF">
            <w:pPr>
              <w:spacing w:after="0" w:line="240" w:lineRule="auto"/>
              <w:contextualSpacing/>
              <w:rPr>
                <w:rFonts w:ascii="Arial Narrow" w:eastAsia="Times New Roman" w:hAnsi="Arial Narrow"/>
                <w:sz w:val="22"/>
                <w:szCs w:val="22"/>
                <w:lang w:eastAsia="hr-HR"/>
              </w:rPr>
            </w:pPr>
            <w:r w:rsidRPr="007778FB">
              <w:rPr>
                <w:rFonts w:ascii="Arial Narrow" w:hAnsi="Arial Narrow"/>
                <w:sz w:val="22"/>
                <w:szCs w:val="22"/>
              </w:rPr>
              <w:t>Degree of marketability of agriculture</w:t>
            </w:r>
            <w:r w:rsidR="00AE3F1F">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0BE4DF00" w14:textId="4AC38D3C"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64BCAC7"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04AF34F3"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508EFD08" w14:textId="20006C2F"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536CFBEF"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3A0B8E56"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4FC53C4E"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1A1D93F9"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45ECACDD" w14:textId="5CA752BA"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lastRenderedPageBreak/>
              <w:t>4.</w:t>
            </w:r>
          </w:p>
        </w:tc>
        <w:tc>
          <w:tcPr>
            <w:tcW w:w="4950" w:type="dxa"/>
            <w:tcBorders>
              <w:top w:val="single" w:sz="4" w:space="0" w:color="auto"/>
              <w:left w:val="single" w:sz="4" w:space="0" w:color="auto"/>
              <w:bottom w:val="single" w:sz="4" w:space="0" w:color="auto"/>
              <w:right w:val="single" w:sz="4" w:space="0" w:color="auto"/>
            </w:tcBorders>
            <w:vAlign w:val="center"/>
          </w:tcPr>
          <w:p w14:paraId="2F826487" w14:textId="0EC98CAF"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lastRenderedPageBreak/>
              <w:t>Theory of the enterprise</w:t>
            </w:r>
            <w:r w:rsidR="00AE3F1F">
              <w:rPr>
                <w:rFonts w:ascii="Arial Narrow" w:hAnsi="Arial Narrow"/>
                <w:sz w:val="22"/>
                <w:szCs w:val="22"/>
              </w:rPr>
              <w:t>.</w:t>
            </w:r>
          </w:p>
          <w:p w14:paraId="385759D2" w14:textId="6526BC0C"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The concept and characteristics of an agricultural enterprise</w:t>
            </w:r>
            <w:r w:rsidR="00AE3F1F">
              <w:rPr>
                <w:rFonts w:ascii="Arial Narrow" w:hAnsi="Arial Narrow"/>
                <w:sz w:val="22"/>
                <w:szCs w:val="22"/>
              </w:rPr>
              <w:t>.</w:t>
            </w:r>
          </w:p>
          <w:p w14:paraId="0A1DB1C6" w14:textId="7281659B"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lastRenderedPageBreak/>
              <w:t>Objectives and division enterprise</w:t>
            </w:r>
            <w:r>
              <w:rPr>
                <w:rFonts w:ascii="Arial Narrow" w:hAnsi="Arial Narrow"/>
                <w:sz w:val="22"/>
                <w:szCs w:val="22"/>
              </w:rPr>
              <w:t>s</w:t>
            </w:r>
            <w:r w:rsidR="00AE3F1F">
              <w:rPr>
                <w:rFonts w:ascii="Arial Narrow" w:hAnsi="Arial Narrow"/>
                <w:sz w:val="22"/>
                <w:szCs w:val="22"/>
              </w:rPr>
              <w:t>.</w:t>
            </w:r>
          </w:p>
          <w:p w14:paraId="30399C4C" w14:textId="6923EBBC" w:rsidR="007778FB" w:rsidRPr="007778FB" w:rsidRDefault="007778FB" w:rsidP="00EA3FCF">
            <w:pPr>
              <w:snapToGrid w:val="0"/>
              <w:spacing w:after="0" w:line="240" w:lineRule="auto"/>
              <w:contextualSpacing/>
              <w:rPr>
                <w:rFonts w:ascii="Arial Narrow" w:hAnsi="Arial Narrow"/>
                <w:sz w:val="22"/>
                <w:szCs w:val="22"/>
              </w:rPr>
            </w:pPr>
            <w:r w:rsidRPr="007778FB">
              <w:rPr>
                <w:rFonts w:ascii="Arial Narrow" w:hAnsi="Arial Narrow"/>
                <w:sz w:val="22"/>
                <w:szCs w:val="22"/>
              </w:rPr>
              <w:t>Decision making and planning in business</w:t>
            </w:r>
            <w:r w:rsidR="00AE3F1F">
              <w:rPr>
                <w:rFonts w:ascii="Arial Narrow" w:hAnsi="Arial Narrow"/>
                <w:sz w:val="22"/>
                <w:szCs w:val="22"/>
              </w:rPr>
              <w:t>.</w:t>
            </w:r>
          </w:p>
          <w:p w14:paraId="23B084C3" w14:textId="22177207" w:rsidR="004A1AC9" w:rsidRPr="00150E6E" w:rsidRDefault="007778FB" w:rsidP="00EA3FCF">
            <w:pPr>
              <w:spacing w:after="0" w:line="240" w:lineRule="auto"/>
              <w:contextualSpacing/>
              <w:rPr>
                <w:rFonts w:ascii="Arial Narrow" w:eastAsia="Times New Roman" w:hAnsi="Arial Narrow"/>
                <w:sz w:val="22"/>
                <w:szCs w:val="22"/>
                <w:lang w:eastAsia="hr-HR"/>
              </w:rPr>
            </w:pPr>
            <w:r w:rsidRPr="007778FB">
              <w:rPr>
                <w:rFonts w:ascii="Arial Narrow" w:hAnsi="Arial Narrow"/>
                <w:sz w:val="22"/>
                <w:szCs w:val="22"/>
              </w:rPr>
              <w:t>Association of enterprise</w:t>
            </w:r>
            <w:r>
              <w:rPr>
                <w:rFonts w:ascii="Arial Narrow" w:hAnsi="Arial Narrow"/>
                <w:sz w:val="22"/>
                <w:szCs w:val="22"/>
              </w:rPr>
              <w:t>s</w:t>
            </w:r>
            <w:r w:rsidRPr="007778FB">
              <w:rPr>
                <w:rFonts w:ascii="Arial Narrow" w:hAnsi="Arial Narrow"/>
                <w:sz w:val="22"/>
                <w:szCs w:val="22"/>
              </w:rPr>
              <w:t xml:space="preserve"> - the meaning of association for Croatian enterprise</w:t>
            </w:r>
            <w:r>
              <w:rPr>
                <w:rFonts w:ascii="Arial Narrow" w:hAnsi="Arial Narrow"/>
                <w:sz w:val="22"/>
                <w:szCs w:val="22"/>
              </w:rPr>
              <w:t>s</w:t>
            </w:r>
            <w:r w:rsidR="00AE3F1F">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45E1E496" w14:textId="2D797A9C"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lastRenderedPageBreak/>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60B2DBB"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75E60D3C"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1596C0BE" w14:textId="63D7C1CA"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3B7FA6DA"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6C25A926"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04CB82CA"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5AD2F9CD"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1166E166" w14:textId="0E652F44"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5.</w:t>
            </w:r>
          </w:p>
        </w:tc>
        <w:tc>
          <w:tcPr>
            <w:tcW w:w="4950" w:type="dxa"/>
            <w:tcBorders>
              <w:top w:val="single" w:sz="4" w:space="0" w:color="auto"/>
              <w:left w:val="single" w:sz="4" w:space="0" w:color="auto"/>
              <w:bottom w:val="single" w:sz="4" w:space="0" w:color="auto"/>
              <w:right w:val="single" w:sz="4" w:space="0" w:color="auto"/>
            </w:tcBorders>
            <w:vAlign w:val="center"/>
          </w:tcPr>
          <w:p w14:paraId="5682072E" w14:textId="787E2B24"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Theory of production</w:t>
            </w:r>
            <w:r>
              <w:rPr>
                <w:rFonts w:ascii="Arial Narrow" w:hAnsi="Arial Narrow"/>
                <w:sz w:val="22"/>
                <w:szCs w:val="22"/>
              </w:rPr>
              <w:t>.</w:t>
            </w:r>
          </w:p>
          <w:p w14:paraId="555A42A8" w14:textId="1B49F18D"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Factors of production, classification</w:t>
            </w:r>
            <w:r>
              <w:rPr>
                <w:rFonts w:ascii="Arial Narrow" w:hAnsi="Arial Narrow"/>
                <w:sz w:val="22"/>
                <w:szCs w:val="22"/>
              </w:rPr>
              <w:t>.</w:t>
            </w:r>
          </w:p>
          <w:p w14:paraId="02BC03CC" w14:textId="7EC4703B"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The function of agriculture considering the input-output relationship</w:t>
            </w:r>
            <w:r>
              <w:rPr>
                <w:rFonts w:ascii="Arial Narrow" w:hAnsi="Arial Narrow"/>
                <w:sz w:val="22"/>
                <w:szCs w:val="22"/>
              </w:rPr>
              <w:t>.</w:t>
            </w:r>
          </w:p>
          <w:p w14:paraId="01EA57A5" w14:textId="5112889C"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 xml:space="preserve">Permanent </w:t>
            </w:r>
            <w:r>
              <w:rPr>
                <w:rFonts w:ascii="Arial Narrow" w:hAnsi="Arial Narrow"/>
                <w:sz w:val="22"/>
                <w:szCs w:val="22"/>
              </w:rPr>
              <w:t>assets.</w:t>
            </w:r>
          </w:p>
          <w:p w14:paraId="163100B4" w14:textId="4F0FA834"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Value and capacity of fixed assets</w:t>
            </w:r>
            <w:r>
              <w:rPr>
                <w:rFonts w:ascii="Arial Narrow" w:hAnsi="Arial Narrow"/>
                <w:sz w:val="22"/>
                <w:szCs w:val="22"/>
              </w:rPr>
              <w:t>.</w:t>
            </w:r>
          </w:p>
          <w:p w14:paraId="70F4C6DC" w14:textId="26B4C36F"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Types of capacity</w:t>
            </w:r>
            <w:r>
              <w:rPr>
                <w:rFonts w:ascii="Arial Narrow" w:hAnsi="Arial Narrow"/>
                <w:sz w:val="22"/>
                <w:szCs w:val="22"/>
              </w:rPr>
              <w:t>.</w:t>
            </w:r>
          </w:p>
          <w:p w14:paraId="32E1AE5E" w14:textId="7FBA4C6B"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Degree of capacity utilization</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16EB1B5A" w14:textId="3998498A"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5484FEF2"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0D356D0C"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55A524BF" w14:textId="0F98CD39"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726A4635"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4AE8102A"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5CC10F2A"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59FED124"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62F87347"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667B41C9" w14:textId="1FAA4A7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6.</w:t>
            </w:r>
          </w:p>
        </w:tc>
        <w:tc>
          <w:tcPr>
            <w:tcW w:w="4950" w:type="dxa"/>
            <w:tcBorders>
              <w:top w:val="single" w:sz="4" w:space="0" w:color="auto"/>
              <w:left w:val="single" w:sz="4" w:space="0" w:color="auto"/>
              <w:bottom w:val="single" w:sz="4" w:space="0" w:color="auto"/>
              <w:right w:val="single" w:sz="4" w:space="0" w:color="auto"/>
            </w:tcBorders>
            <w:vAlign w:val="center"/>
          </w:tcPr>
          <w:p w14:paraId="2564FD49" w14:textId="29128F92"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Theory of production</w:t>
            </w:r>
            <w:r>
              <w:rPr>
                <w:rFonts w:ascii="Arial Narrow" w:hAnsi="Arial Narrow"/>
                <w:sz w:val="22"/>
                <w:szCs w:val="22"/>
              </w:rPr>
              <w:t>.</w:t>
            </w:r>
          </w:p>
          <w:p w14:paraId="2E55AAAB" w14:textId="32FABEB0" w:rsidR="00AE3F1F" w:rsidRPr="00AE3F1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xml:space="preserve">Current assets </w:t>
            </w:r>
            <w:r w:rsidR="00AE3F1F">
              <w:rPr>
                <w:rFonts w:ascii="Arial Narrow" w:hAnsi="Arial Narrow"/>
                <w:sz w:val="22"/>
                <w:szCs w:val="22"/>
              </w:rPr>
              <w:t>–</w:t>
            </w:r>
            <w:r w:rsidR="00AE3F1F" w:rsidRPr="00AE3F1F">
              <w:rPr>
                <w:rFonts w:ascii="Arial Narrow" w:hAnsi="Arial Narrow"/>
                <w:sz w:val="22"/>
                <w:szCs w:val="22"/>
              </w:rPr>
              <w:t xml:space="preserve"> types</w:t>
            </w:r>
            <w:r w:rsidR="00AE3F1F">
              <w:rPr>
                <w:rFonts w:ascii="Arial Narrow" w:hAnsi="Arial Narrow"/>
                <w:sz w:val="22"/>
                <w:szCs w:val="22"/>
              </w:rPr>
              <w:t>.</w:t>
            </w:r>
          </w:p>
          <w:p w14:paraId="27813119" w14:textId="2E86454F"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Turnover coefficient</w:t>
            </w:r>
            <w:r>
              <w:rPr>
                <w:rFonts w:ascii="Arial Narrow" w:hAnsi="Arial Narrow"/>
                <w:sz w:val="22"/>
                <w:szCs w:val="22"/>
              </w:rPr>
              <w:t>.</w:t>
            </w:r>
          </w:p>
          <w:p w14:paraId="224550CB" w14:textId="701DB972"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Outputs of agricultural production - total average and marginal product</w:t>
            </w:r>
            <w:r>
              <w:rPr>
                <w:rFonts w:ascii="Arial Narrow" w:hAnsi="Arial Narrow"/>
                <w:sz w:val="22"/>
                <w:szCs w:val="22"/>
              </w:rPr>
              <w:t>.</w:t>
            </w:r>
          </w:p>
          <w:p w14:paraId="583944E0" w14:textId="3F602AC6"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Layers of rational and non-rational production</w:t>
            </w:r>
            <w:r>
              <w:rPr>
                <w:rFonts w:ascii="Arial Narrow" w:hAnsi="Arial Narrow"/>
                <w:sz w:val="22"/>
                <w:szCs w:val="22"/>
              </w:rPr>
              <w:t>.</w:t>
            </w:r>
          </w:p>
          <w:p w14:paraId="28142A01" w14:textId="6755B82E"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The law of diminishing returns</w:t>
            </w:r>
            <w:r>
              <w:rPr>
                <w:rFonts w:ascii="Arial Narrow" w:hAnsi="Arial Narrow"/>
                <w:sz w:val="22"/>
                <w:szCs w:val="22"/>
              </w:rPr>
              <w:t>.</w:t>
            </w:r>
          </w:p>
          <w:p w14:paraId="2197BA47" w14:textId="5E87BD23"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Forms and application of the production function in agricultural production</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54D1EBBE" w14:textId="0FCF2F80"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5</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144DA979"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026B4B72"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693A08A3" w14:textId="1CC9BB4C"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58C96A91"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5F2081EB"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0DDBD365"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2FF4A50D"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0188D0CD"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4EE90C93"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0A40DBCB" w14:textId="78BEE8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7.</w:t>
            </w:r>
          </w:p>
        </w:tc>
        <w:tc>
          <w:tcPr>
            <w:tcW w:w="4950" w:type="dxa"/>
            <w:tcBorders>
              <w:top w:val="single" w:sz="4" w:space="0" w:color="auto"/>
              <w:left w:val="single" w:sz="4" w:space="0" w:color="auto"/>
              <w:bottom w:val="single" w:sz="4" w:space="0" w:color="auto"/>
              <w:right w:val="single" w:sz="4" w:space="0" w:color="auto"/>
            </w:tcBorders>
            <w:vAlign w:val="center"/>
          </w:tcPr>
          <w:p w14:paraId="6B48AE9B" w14:textId="186FCE4B" w:rsidR="00AE3F1F" w:rsidRPr="00AE3F1F" w:rsidRDefault="00AE3F1F" w:rsidP="00EA3FCF">
            <w:pPr>
              <w:snapToGrid w:val="0"/>
              <w:spacing w:after="0" w:line="240" w:lineRule="auto"/>
              <w:contextualSpacing/>
              <w:rPr>
                <w:rFonts w:ascii="Arial Narrow" w:hAnsi="Arial Narrow"/>
                <w:sz w:val="22"/>
                <w:szCs w:val="22"/>
              </w:rPr>
            </w:pPr>
            <w:r>
              <w:rPr>
                <w:rFonts w:ascii="Arial Narrow" w:hAnsi="Arial Narrow"/>
                <w:sz w:val="22"/>
                <w:szCs w:val="22"/>
              </w:rPr>
              <w:t>Cost theory.</w:t>
            </w:r>
          </w:p>
          <w:p w14:paraId="5E5F52D6" w14:textId="30641AB5"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Concept and classification of costs, types.</w:t>
            </w:r>
          </w:p>
          <w:p w14:paraId="09F9D68E" w14:textId="1449E046"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Material costs</w:t>
            </w:r>
            <w:r>
              <w:rPr>
                <w:rFonts w:ascii="Arial Narrow" w:hAnsi="Arial Narrow"/>
                <w:sz w:val="22"/>
                <w:szCs w:val="22"/>
              </w:rPr>
              <w:t>.</w:t>
            </w:r>
          </w:p>
          <w:p w14:paraId="50A8ADE6"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Costs of fixed assets:</w:t>
            </w:r>
          </w:p>
          <w:p w14:paraId="72241FC0" w14:textId="1859FBF4" w:rsidR="00AE3F1F" w:rsidRPr="00AE3F1F" w:rsidRDefault="00AE3F1F" w:rsidP="00EA3FCF">
            <w:pPr>
              <w:snapToGrid w:val="0"/>
              <w:spacing w:after="0" w:line="240" w:lineRule="auto"/>
              <w:contextualSpacing/>
              <w:rPr>
                <w:rFonts w:ascii="Arial Narrow" w:hAnsi="Arial Narrow"/>
                <w:sz w:val="22"/>
                <w:szCs w:val="22"/>
              </w:rPr>
            </w:pPr>
            <w:r>
              <w:rPr>
                <w:rFonts w:ascii="Arial Narrow" w:hAnsi="Arial Narrow"/>
                <w:sz w:val="22"/>
                <w:szCs w:val="22"/>
              </w:rPr>
              <w:t xml:space="preserve">- </w:t>
            </w:r>
            <w:r w:rsidRPr="00AE3F1F">
              <w:rPr>
                <w:rFonts w:ascii="Arial Narrow" w:hAnsi="Arial Narrow"/>
                <w:sz w:val="22"/>
                <w:szCs w:val="22"/>
              </w:rPr>
              <w:t>depreciation, depreciation calculation, time (linear, degressive, progressive) and functional depreciation methods, depreciation rate, revaluation</w:t>
            </w:r>
            <w:r>
              <w:rPr>
                <w:rFonts w:ascii="Arial Narrow" w:hAnsi="Arial Narrow"/>
                <w:sz w:val="22"/>
                <w:szCs w:val="22"/>
              </w:rPr>
              <w:t>.</w:t>
            </w:r>
          </w:p>
          <w:p w14:paraId="6EE308BA"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 interest as a cost item - simple and complex</w:t>
            </w:r>
          </w:p>
          <w:p w14:paraId="16D2AAB4"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 technical maintenance costs - preventive, current, corrective, investment</w:t>
            </w:r>
          </w:p>
          <w:p w14:paraId="753CB2B7" w14:textId="2AEB7ADB"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 insurance premiums, etc.</w:t>
            </w:r>
          </w:p>
        </w:tc>
        <w:tc>
          <w:tcPr>
            <w:tcW w:w="570" w:type="dxa"/>
            <w:tcBorders>
              <w:top w:val="single" w:sz="4" w:space="0" w:color="auto"/>
              <w:left w:val="single" w:sz="4" w:space="0" w:color="auto"/>
              <w:bottom w:val="single" w:sz="4" w:space="0" w:color="auto"/>
              <w:right w:val="single" w:sz="4" w:space="0" w:color="auto"/>
            </w:tcBorders>
            <w:vAlign w:val="center"/>
          </w:tcPr>
          <w:p w14:paraId="34A10A9F" w14:textId="5D3AA40E"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5</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1213E38"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135CB6A0"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66D6C827" w14:textId="16BE33DF"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25A26E73"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1C4036B7"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4D67F485"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30344EAA" w14:textId="667FBC4E"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8.</w:t>
            </w:r>
          </w:p>
        </w:tc>
        <w:tc>
          <w:tcPr>
            <w:tcW w:w="4950" w:type="dxa"/>
            <w:tcBorders>
              <w:top w:val="single" w:sz="4" w:space="0" w:color="auto"/>
              <w:left w:val="single" w:sz="4" w:space="0" w:color="auto"/>
              <w:bottom w:val="single" w:sz="4" w:space="0" w:color="auto"/>
              <w:right w:val="single" w:sz="4" w:space="0" w:color="auto"/>
            </w:tcBorders>
            <w:vAlign w:val="center"/>
          </w:tcPr>
          <w:p w14:paraId="1A70E2B4" w14:textId="712DACC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Cost price calculations</w:t>
            </w:r>
            <w:r>
              <w:rPr>
                <w:rFonts w:ascii="Arial Narrow" w:hAnsi="Arial Narrow"/>
                <w:sz w:val="22"/>
                <w:szCs w:val="22"/>
              </w:rPr>
              <w:t>.</w:t>
            </w:r>
          </w:p>
          <w:p w14:paraId="77B5C703"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Principles, types, elements and methods of calculation.</w:t>
            </w:r>
          </w:p>
          <w:p w14:paraId="61BA9823" w14:textId="13A0C411"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Pure division, disaggregated division, multi-phase division, calculation of related and related products, collective and disaggregated additional calculation.</w:t>
            </w:r>
          </w:p>
        </w:tc>
        <w:tc>
          <w:tcPr>
            <w:tcW w:w="570" w:type="dxa"/>
            <w:tcBorders>
              <w:top w:val="single" w:sz="4" w:space="0" w:color="auto"/>
              <w:left w:val="single" w:sz="4" w:space="0" w:color="auto"/>
              <w:bottom w:val="single" w:sz="4" w:space="0" w:color="auto"/>
              <w:right w:val="single" w:sz="4" w:space="0" w:color="auto"/>
            </w:tcBorders>
            <w:vAlign w:val="center"/>
          </w:tcPr>
          <w:p w14:paraId="4E6B6263" w14:textId="07B203A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5</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8AA4A7B"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07F81459"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53314EA2" w14:textId="28994658"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3BE31815"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677374EC"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4CF21CA4" w14:textId="281C79A5"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9.</w:t>
            </w:r>
          </w:p>
        </w:tc>
        <w:tc>
          <w:tcPr>
            <w:tcW w:w="4950" w:type="dxa"/>
            <w:tcBorders>
              <w:top w:val="single" w:sz="4" w:space="0" w:color="auto"/>
              <w:left w:val="single" w:sz="4" w:space="0" w:color="auto"/>
              <w:bottom w:val="single" w:sz="4" w:space="0" w:color="auto"/>
              <w:right w:val="single" w:sz="4" w:space="0" w:color="auto"/>
            </w:tcBorders>
            <w:vAlign w:val="center"/>
          </w:tcPr>
          <w:p w14:paraId="1FE78D6E" w14:textId="004A35D9"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Business functions of an agricultural enterprise</w:t>
            </w:r>
            <w:r>
              <w:rPr>
                <w:rFonts w:ascii="Arial Narrow" w:hAnsi="Arial Narrow"/>
                <w:sz w:val="22"/>
                <w:szCs w:val="22"/>
              </w:rPr>
              <w:t>.</w:t>
            </w:r>
          </w:p>
          <w:p w14:paraId="11297879"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Organizing and organizational structure.</w:t>
            </w:r>
          </w:p>
          <w:p w14:paraId="7EFF86AE"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Management, guidance and control.</w:t>
            </w:r>
          </w:p>
          <w:p w14:paraId="2BDEC16A"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Procurement and supplier relations policy.</w:t>
            </w:r>
          </w:p>
          <w:p w14:paraId="1BAED142"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Storage and manipulation of goods.</w:t>
            </w:r>
          </w:p>
          <w:p w14:paraId="7F41A660" w14:textId="1C9E8AF9"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Company information system.</w:t>
            </w:r>
          </w:p>
        </w:tc>
        <w:tc>
          <w:tcPr>
            <w:tcW w:w="570" w:type="dxa"/>
            <w:tcBorders>
              <w:top w:val="single" w:sz="4" w:space="0" w:color="auto"/>
              <w:left w:val="single" w:sz="4" w:space="0" w:color="auto"/>
              <w:bottom w:val="single" w:sz="4" w:space="0" w:color="auto"/>
              <w:right w:val="single" w:sz="4" w:space="0" w:color="auto"/>
            </w:tcBorders>
            <w:vAlign w:val="center"/>
          </w:tcPr>
          <w:p w14:paraId="1498B92C" w14:textId="60FEA5FE"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4204900C"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4416E5A4"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3D7490C8" w14:textId="1125D298"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4D23233B"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29DAFCE2"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3235A5A7" w14:textId="53597499"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10.</w:t>
            </w:r>
          </w:p>
        </w:tc>
        <w:tc>
          <w:tcPr>
            <w:tcW w:w="4950" w:type="dxa"/>
            <w:tcBorders>
              <w:top w:val="single" w:sz="4" w:space="0" w:color="auto"/>
              <w:left w:val="single" w:sz="4" w:space="0" w:color="auto"/>
              <w:bottom w:val="single" w:sz="4" w:space="0" w:color="auto"/>
              <w:right w:val="single" w:sz="4" w:space="0" w:color="auto"/>
            </w:tcBorders>
            <w:vAlign w:val="center"/>
          </w:tcPr>
          <w:p w14:paraId="3806C4E2" w14:textId="0239FF18"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 xml:space="preserve">Business calculations of an agricultural </w:t>
            </w:r>
            <w:r w:rsidRPr="007778FB">
              <w:rPr>
                <w:rFonts w:ascii="Arial Narrow" w:hAnsi="Arial Narrow"/>
                <w:sz w:val="22"/>
                <w:szCs w:val="22"/>
              </w:rPr>
              <w:t>enterprise</w:t>
            </w:r>
            <w:r w:rsidRPr="00AE3F1F">
              <w:rPr>
                <w:rFonts w:ascii="Arial Narrow" w:hAnsi="Arial Narrow"/>
                <w:sz w:val="22"/>
                <w:szCs w:val="22"/>
              </w:rPr>
              <w:t xml:space="preserve"> - income, expenses, business result.</w:t>
            </w:r>
          </w:p>
          <w:p w14:paraId="76BBEE43" w14:textId="77777777"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Company resources.</w:t>
            </w:r>
          </w:p>
          <w:p w14:paraId="4F20B8C8" w14:textId="45A48E7C" w:rsidR="004A1AC9" w:rsidRPr="00150E6E" w:rsidRDefault="00AE3F1F" w:rsidP="00F3473C">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 xml:space="preserve">Investments. </w:t>
            </w:r>
            <w:r w:rsidR="00F3473C">
              <w:rPr>
                <w:rFonts w:ascii="Arial Narrow" w:hAnsi="Arial Narrow"/>
                <w:sz w:val="22"/>
                <w:szCs w:val="22"/>
              </w:rPr>
              <w:t>Audit</w:t>
            </w:r>
            <w:r w:rsidRPr="00AE3F1F">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355DA494" w14:textId="7657B3F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47F8606"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6" w:type="dxa"/>
            <w:tcBorders>
              <w:top w:val="single" w:sz="4" w:space="0" w:color="auto"/>
              <w:left w:val="single" w:sz="4" w:space="0" w:color="auto"/>
              <w:bottom w:val="single" w:sz="4" w:space="0" w:color="auto"/>
              <w:right w:val="single" w:sz="4" w:space="0" w:color="auto"/>
            </w:tcBorders>
            <w:vAlign w:val="center"/>
          </w:tcPr>
          <w:p w14:paraId="0B45803B"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04550811" w14:textId="4CD70758"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1BD4E2D7"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72308131"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74FBE481" w14:textId="512421C6"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11.</w:t>
            </w:r>
          </w:p>
        </w:tc>
        <w:tc>
          <w:tcPr>
            <w:tcW w:w="4950" w:type="dxa"/>
            <w:tcBorders>
              <w:top w:val="single" w:sz="4" w:space="0" w:color="auto"/>
              <w:left w:val="single" w:sz="4" w:space="0" w:color="auto"/>
              <w:bottom w:val="single" w:sz="4" w:space="0" w:color="auto"/>
              <w:right w:val="single" w:sz="4" w:space="0" w:color="auto"/>
            </w:tcBorders>
          </w:tcPr>
          <w:p w14:paraId="2FC69738" w14:textId="2E79286B" w:rsidR="00AE3F1F" w:rsidRPr="00AE3F1F" w:rsidRDefault="00AE3F1F" w:rsidP="00EA3FCF">
            <w:pPr>
              <w:snapToGrid w:val="0"/>
              <w:spacing w:after="0" w:line="240" w:lineRule="auto"/>
              <w:contextualSpacing/>
              <w:rPr>
                <w:rFonts w:ascii="Arial Narrow" w:hAnsi="Arial Narrow"/>
                <w:sz w:val="22"/>
                <w:szCs w:val="22"/>
              </w:rPr>
            </w:pPr>
            <w:r>
              <w:rPr>
                <w:rFonts w:ascii="Arial Narrow" w:hAnsi="Arial Narrow"/>
                <w:sz w:val="22"/>
                <w:szCs w:val="22"/>
              </w:rPr>
              <w:t>S</w:t>
            </w:r>
            <w:r w:rsidRPr="00AE3F1F">
              <w:rPr>
                <w:rFonts w:ascii="Arial Narrow" w:hAnsi="Arial Narrow"/>
                <w:sz w:val="22"/>
                <w:szCs w:val="22"/>
              </w:rPr>
              <w:t>upply and demand</w:t>
            </w:r>
            <w:r>
              <w:rPr>
                <w:rFonts w:ascii="Arial Narrow" w:hAnsi="Arial Narrow"/>
                <w:sz w:val="22"/>
                <w:szCs w:val="22"/>
              </w:rPr>
              <w:t xml:space="preserve"> analysis.</w:t>
            </w:r>
          </w:p>
          <w:p w14:paraId="70A40759" w14:textId="79104C83"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Shifting supply and demand curves and movement along supply and demand curves - examples from practice</w:t>
            </w:r>
            <w:r>
              <w:rPr>
                <w:rFonts w:ascii="Arial Narrow" w:hAnsi="Arial Narrow"/>
                <w:sz w:val="22"/>
                <w:szCs w:val="22"/>
              </w:rPr>
              <w:t>.</w:t>
            </w:r>
          </w:p>
          <w:p w14:paraId="7E7A3174" w14:textId="01542DE9"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Calculation of elasticity of supply and demand</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30C83470"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B908BED" w14:textId="3F9748BE"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6" w:type="dxa"/>
            <w:tcBorders>
              <w:top w:val="single" w:sz="4" w:space="0" w:color="auto"/>
              <w:left w:val="single" w:sz="4" w:space="0" w:color="auto"/>
              <w:bottom w:val="single" w:sz="4" w:space="0" w:color="auto"/>
              <w:right w:val="single" w:sz="4" w:space="0" w:color="auto"/>
            </w:tcBorders>
            <w:vAlign w:val="center"/>
          </w:tcPr>
          <w:p w14:paraId="4354B167"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2326A000" w14:textId="1E27A42F"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381645E6"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2CAAFAEC" w14:textId="77777777" w:rsidR="00EA3FCF" w:rsidRDefault="00EA3FCF" w:rsidP="00EA3FCF">
            <w:pPr>
              <w:spacing w:after="0" w:line="240" w:lineRule="auto"/>
              <w:contextualSpacing/>
              <w:jc w:val="both"/>
              <w:rPr>
                <w:rFonts w:ascii="Arial Narrow" w:eastAsia="Times New Roman" w:hAnsi="Arial Narrow"/>
                <w:sz w:val="22"/>
                <w:szCs w:val="22"/>
                <w:lang w:eastAsia="hr-HR"/>
              </w:rPr>
            </w:pPr>
          </w:p>
          <w:p w14:paraId="32B32EA6" w14:textId="49D933F4"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12.</w:t>
            </w:r>
          </w:p>
        </w:tc>
        <w:tc>
          <w:tcPr>
            <w:tcW w:w="4950" w:type="dxa"/>
            <w:tcBorders>
              <w:top w:val="single" w:sz="4" w:space="0" w:color="auto"/>
              <w:left w:val="single" w:sz="4" w:space="0" w:color="auto"/>
              <w:bottom w:val="single" w:sz="4" w:space="0" w:color="auto"/>
              <w:right w:val="single" w:sz="4" w:space="0" w:color="auto"/>
            </w:tcBorders>
          </w:tcPr>
          <w:p w14:paraId="6D897B41" w14:textId="603F54DC"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 xml:space="preserve">Analysis of operating costs of an agricultural </w:t>
            </w:r>
            <w:r w:rsidRPr="007778FB">
              <w:rPr>
                <w:rFonts w:ascii="Arial Narrow" w:hAnsi="Arial Narrow"/>
                <w:sz w:val="22"/>
                <w:szCs w:val="22"/>
              </w:rPr>
              <w:t>enterprise</w:t>
            </w:r>
            <w:r w:rsidRPr="00AE3F1F">
              <w:rPr>
                <w:rFonts w:ascii="Arial Narrow" w:hAnsi="Arial Narrow"/>
                <w:sz w:val="22"/>
                <w:szCs w:val="22"/>
              </w:rPr>
              <w:t xml:space="preserve"> and competitive ability - examples from practice</w:t>
            </w:r>
            <w:r>
              <w:rPr>
                <w:rFonts w:ascii="Arial Narrow" w:hAnsi="Arial Narrow"/>
                <w:sz w:val="22"/>
                <w:szCs w:val="22"/>
              </w:rPr>
              <w:t>.</w:t>
            </w:r>
          </w:p>
          <w:p w14:paraId="4E4A67DF" w14:textId="78A770F5" w:rsidR="00AE3F1F" w:rsidRPr="00AE3F1F" w:rsidRDefault="00AE3F1F" w:rsidP="00EA3FCF">
            <w:pPr>
              <w:snapToGrid w:val="0"/>
              <w:spacing w:after="0" w:line="240" w:lineRule="auto"/>
              <w:contextualSpacing/>
              <w:rPr>
                <w:rFonts w:ascii="Arial Narrow" w:hAnsi="Arial Narrow"/>
                <w:sz w:val="22"/>
                <w:szCs w:val="22"/>
              </w:rPr>
            </w:pPr>
            <w:r w:rsidRPr="00AE3F1F">
              <w:rPr>
                <w:rFonts w:ascii="Arial Narrow" w:hAnsi="Arial Narrow"/>
                <w:sz w:val="22"/>
                <w:szCs w:val="22"/>
              </w:rPr>
              <w:t>Tasks - degree of capacity utilization</w:t>
            </w:r>
            <w:r>
              <w:rPr>
                <w:rFonts w:ascii="Arial Narrow" w:hAnsi="Arial Narrow"/>
                <w:sz w:val="22"/>
                <w:szCs w:val="22"/>
              </w:rPr>
              <w:t>.</w:t>
            </w:r>
          </w:p>
          <w:p w14:paraId="1F116F8C" w14:textId="4AA55C91" w:rsidR="004A1AC9" w:rsidRPr="00150E6E" w:rsidRDefault="00AE3F1F" w:rsidP="00EA3FCF">
            <w:pPr>
              <w:spacing w:after="0" w:line="240" w:lineRule="auto"/>
              <w:contextualSpacing/>
              <w:rPr>
                <w:rFonts w:ascii="Arial Narrow" w:eastAsia="Times New Roman" w:hAnsi="Arial Narrow"/>
                <w:sz w:val="22"/>
                <w:szCs w:val="22"/>
                <w:lang w:eastAsia="hr-HR"/>
              </w:rPr>
            </w:pPr>
            <w:r w:rsidRPr="00AE3F1F">
              <w:rPr>
                <w:rFonts w:ascii="Arial Narrow" w:hAnsi="Arial Narrow"/>
                <w:sz w:val="22"/>
                <w:szCs w:val="22"/>
              </w:rPr>
              <w:t>Tasks – total, average and marginal product</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7AF10E25"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CB89BCE" w14:textId="0651F6DB"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576" w:type="dxa"/>
            <w:tcBorders>
              <w:top w:val="single" w:sz="4" w:space="0" w:color="auto"/>
              <w:left w:val="single" w:sz="4" w:space="0" w:color="auto"/>
              <w:bottom w:val="single" w:sz="4" w:space="0" w:color="auto"/>
              <w:right w:val="single" w:sz="4" w:space="0" w:color="auto"/>
            </w:tcBorders>
            <w:vAlign w:val="center"/>
          </w:tcPr>
          <w:p w14:paraId="213DD2C7"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5BCBE4D2" w14:textId="30E30CC9"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3EC2E102"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7446DE04" w14:textId="668A42E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13.</w:t>
            </w:r>
          </w:p>
        </w:tc>
        <w:tc>
          <w:tcPr>
            <w:tcW w:w="4950" w:type="dxa"/>
            <w:tcBorders>
              <w:top w:val="single" w:sz="4" w:space="0" w:color="auto"/>
              <w:left w:val="single" w:sz="4" w:space="0" w:color="auto"/>
              <w:bottom w:val="single" w:sz="4" w:space="0" w:color="auto"/>
              <w:right w:val="single" w:sz="4" w:space="0" w:color="auto"/>
            </w:tcBorders>
          </w:tcPr>
          <w:p w14:paraId="5DC03790" w14:textId="587233F0" w:rsidR="004A1AC9" w:rsidRPr="00150E6E" w:rsidRDefault="00FC18BF" w:rsidP="00EA3FCF">
            <w:pPr>
              <w:spacing w:after="0" w:line="240" w:lineRule="auto"/>
              <w:contextualSpacing/>
              <w:rPr>
                <w:rFonts w:ascii="Arial Narrow" w:eastAsia="Times New Roman" w:hAnsi="Arial Narrow"/>
                <w:sz w:val="22"/>
                <w:szCs w:val="22"/>
                <w:lang w:eastAsia="hr-HR"/>
              </w:rPr>
            </w:pPr>
            <w:r>
              <w:rPr>
                <w:rFonts w:ascii="Arial Narrow" w:hAnsi="Arial Narrow"/>
                <w:sz w:val="22"/>
                <w:szCs w:val="22"/>
              </w:rPr>
              <w:t>Current assets</w:t>
            </w:r>
            <w:r w:rsidRPr="00FC18BF">
              <w:rPr>
                <w:rFonts w:ascii="Arial Narrow" w:hAnsi="Arial Narrow"/>
                <w:sz w:val="22"/>
                <w:szCs w:val="22"/>
              </w:rPr>
              <w:t xml:space="preserve"> - calculation - turnover ratio and stock holding time; examples from practice</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32206FBF"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16BC376" w14:textId="4C13DF0E"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3E364DE0"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44565335" w14:textId="50E84B86"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r w:rsidR="004A1AC9" w:rsidRPr="00150E6E">
              <w:rPr>
                <w:rFonts w:ascii="Arial Narrow" w:hAnsi="Arial Narrow"/>
                <w:sz w:val="22"/>
                <w:szCs w:val="22"/>
              </w:rPr>
              <w:t xml:space="preserve"> </w:t>
            </w:r>
          </w:p>
        </w:tc>
      </w:tr>
      <w:tr w:rsidR="004A1AC9" w:rsidRPr="00150E6E" w14:paraId="6AED790A"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181FE557" w14:textId="76BD4848"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14.</w:t>
            </w:r>
          </w:p>
        </w:tc>
        <w:tc>
          <w:tcPr>
            <w:tcW w:w="4950" w:type="dxa"/>
            <w:tcBorders>
              <w:top w:val="single" w:sz="4" w:space="0" w:color="auto"/>
              <w:left w:val="single" w:sz="4" w:space="0" w:color="auto"/>
              <w:bottom w:val="single" w:sz="4" w:space="0" w:color="auto"/>
              <w:right w:val="single" w:sz="4" w:space="0" w:color="auto"/>
            </w:tcBorders>
          </w:tcPr>
          <w:p w14:paraId="1AADEB29" w14:textId="66B2C824" w:rsidR="004A1AC9" w:rsidRPr="00150E6E" w:rsidRDefault="00FC18BF" w:rsidP="00EA3FCF">
            <w:pPr>
              <w:spacing w:after="0" w:line="240" w:lineRule="auto"/>
              <w:contextualSpacing/>
              <w:rPr>
                <w:rFonts w:ascii="Arial Narrow" w:eastAsia="Times New Roman" w:hAnsi="Arial Narrow"/>
                <w:sz w:val="22"/>
                <w:szCs w:val="22"/>
                <w:lang w:eastAsia="hr-HR"/>
              </w:rPr>
            </w:pPr>
            <w:r w:rsidRPr="00FC18BF">
              <w:rPr>
                <w:rFonts w:ascii="Arial Narrow" w:hAnsi="Arial Narrow"/>
                <w:sz w:val="22"/>
                <w:szCs w:val="22"/>
              </w:rPr>
              <w:t>Production outputs – calculation of total, average, marginal product, curve.</w:t>
            </w:r>
          </w:p>
        </w:tc>
        <w:tc>
          <w:tcPr>
            <w:tcW w:w="570" w:type="dxa"/>
            <w:tcBorders>
              <w:top w:val="single" w:sz="4" w:space="0" w:color="auto"/>
              <w:left w:val="single" w:sz="4" w:space="0" w:color="auto"/>
              <w:bottom w:val="single" w:sz="4" w:space="0" w:color="auto"/>
              <w:right w:val="single" w:sz="4" w:space="0" w:color="auto"/>
            </w:tcBorders>
            <w:vAlign w:val="center"/>
          </w:tcPr>
          <w:p w14:paraId="1D235259"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F1ADAA0" w14:textId="0A20EF8B"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74421219"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25BD5187" w14:textId="55B9C724"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4A1AC9" w:rsidRPr="00150E6E" w14:paraId="0394F93D"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74C113AB"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1715F1C3"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5662F480"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250A340C"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016F665F"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0037E58A" w14:textId="137B6F74"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15.</w:t>
            </w:r>
          </w:p>
        </w:tc>
        <w:tc>
          <w:tcPr>
            <w:tcW w:w="4950" w:type="dxa"/>
            <w:tcBorders>
              <w:top w:val="single" w:sz="4" w:space="0" w:color="auto"/>
              <w:left w:val="single" w:sz="4" w:space="0" w:color="auto"/>
              <w:bottom w:val="single" w:sz="4" w:space="0" w:color="auto"/>
              <w:right w:val="single" w:sz="4" w:space="0" w:color="auto"/>
            </w:tcBorders>
          </w:tcPr>
          <w:p w14:paraId="04C97322" w14:textId="7777777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Cost tasks - calculation; work in groups, examples:</w:t>
            </w:r>
          </w:p>
          <w:p w14:paraId="3F529201" w14:textId="411754FA"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xml:space="preserve"> – amortization</w:t>
            </w:r>
            <w:r>
              <w:rPr>
                <w:rFonts w:ascii="Arial Narrow" w:hAnsi="Arial Narrow"/>
                <w:sz w:val="22"/>
                <w:szCs w:val="22"/>
              </w:rPr>
              <w:t>,</w:t>
            </w:r>
          </w:p>
          <w:p w14:paraId="5DB8021C" w14:textId="3723E4EB"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by time linear, degressive arithmetic and geometric, progressive arithmetic and geometric method of calculation</w:t>
            </w:r>
            <w:r>
              <w:rPr>
                <w:rFonts w:ascii="Arial Narrow" w:hAnsi="Arial Narrow"/>
                <w:sz w:val="22"/>
                <w:szCs w:val="22"/>
              </w:rPr>
              <w:t>,</w:t>
            </w:r>
          </w:p>
          <w:p w14:paraId="7735CC87" w14:textId="66FF670D"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xml:space="preserve">- functional amortization </w:t>
            </w:r>
            <w:r>
              <w:rPr>
                <w:rFonts w:ascii="Arial Narrow" w:hAnsi="Arial Narrow"/>
                <w:sz w:val="22"/>
                <w:szCs w:val="22"/>
              </w:rPr>
              <w:t>–</w:t>
            </w:r>
            <w:r w:rsidRPr="00FC18BF">
              <w:rPr>
                <w:rFonts w:ascii="Arial Narrow" w:hAnsi="Arial Narrow"/>
                <w:sz w:val="22"/>
                <w:szCs w:val="22"/>
              </w:rPr>
              <w:t xml:space="preserve"> tasks</w:t>
            </w:r>
            <w:r>
              <w:rPr>
                <w:rFonts w:ascii="Arial Narrow" w:hAnsi="Arial Narrow"/>
                <w:sz w:val="22"/>
                <w:szCs w:val="22"/>
              </w:rPr>
              <w:t>,</w:t>
            </w:r>
          </w:p>
          <w:p w14:paraId="65F44782" w14:textId="2E189EC0"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xml:space="preserve">- amortization rate </w:t>
            </w:r>
            <w:r>
              <w:rPr>
                <w:rFonts w:ascii="Arial Narrow" w:hAnsi="Arial Narrow"/>
                <w:sz w:val="22"/>
                <w:szCs w:val="22"/>
              </w:rPr>
              <w:t>–</w:t>
            </w:r>
            <w:r w:rsidRPr="00FC18BF">
              <w:rPr>
                <w:rFonts w:ascii="Arial Narrow" w:hAnsi="Arial Narrow"/>
                <w:sz w:val="22"/>
                <w:szCs w:val="22"/>
              </w:rPr>
              <w:t xml:space="preserve"> calculation</w:t>
            </w:r>
            <w:r>
              <w:rPr>
                <w:rFonts w:ascii="Arial Narrow" w:hAnsi="Arial Narrow"/>
                <w:sz w:val="22"/>
                <w:szCs w:val="22"/>
              </w:rPr>
              <w:t>,</w:t>
            </w:r>
          </w:p>
          <w:p w14:paraId="676838CA" w14:textId="018EE932"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amortization revaluation</w:t>
            </w:r>
            <w:r>
              <w:rPr>
                <w:rFonts w:ascii="Arial Narrow" w:hAnsi="Arial Narrow"/>
                <w:sz w:val="22"/>
                <w:szCs w:val="22"/>
              </w:rPr>
              <w:t>,</w:t>
            </w:r>
          </w:p>
          <w:p w14:paraId="2457932C" w14:textId="6294D48A"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interest by simple and compound method – calculation</w:t>
            </w:r>
            <w:r>
              <w:rPr>
                <w:rFonts w:ascii="Arial Narrow" w:hAnsi="Arial Narrow"/>
                <w:sz w:val="22"/>
                <w:szCs w:val="22"/>
              </w:rPr>
              <w:t>,</w:t>
            </w:r>
          </w:p>
          <w:p w14:paraId="4EB5C724" w14:textId="4950935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xml:space="preserve">- maintenance costs of fixed assets </w:t>
            </w:r>
            <w:r>
              <w:rPr>
                <w:rFonts w:ascii="Arial Narrow" w:hAnsi="Arial Narrow"/>
                <w:sz w:val="22"/>
                <w:szCs w:val="22"/>
              </w:rPr>
              <w:t>–</w:t>
            </w:r>
            <w:r w:rsidRPr="00FC18BF">
              <w:rPr>
                <w:rFonts w:ascii="Arial Narrow" w:hAnsi="Arial Narrow"/>
                <w:sz w:val="22"/>
                <w:szCs w:val="22"/>
              </w:rPr>
              <w:t xml:space="preserve"> calculation</w:t>
            </w:r>
            <w:r>
              <w:rPr>
                <w:rFonts w:ascii="Arial Narrow" w:hAnsi="Arial Narrow"/>
                <w:sz w:val="22"/>
                <w:szCs w:val="22"/>
              </w:rPr>
              <w:t>,</w:t>
            </w:r>
          </w:p>
          <w:p w14:paraId="7B6D9946" w14:textId="784DA5F2" w:rsidR="004A1AC9" w:rsidRPr="00150E6E" w:rsidRDefault="00FC18BF" w:rsidP="00EA3FCF">
            <w:pPr>
              <w:spacing w:after="0" w:line="240" w:lineRule="auto"/>
              <w:contextualSpacing/>
              <w:rPr>
                <w:rFonts w:ascii="Arial Narrow" w:eastAsia="Times New Roman" w:hAnsi="Arial Narrow"/>
                <w:sz w:val="22"/>
                <w:szCs w:val="22"/>
                <w:lang w:eastAsia="hr-HR"/>
              </w:rPr>
            </w:pPr>
            <w:r w:rsidRPr="00FC18BF">
              <w:rPr>
                <w:rFonts w:ascii="Arial Narrow" w:hAnsi="Arial Narrow"/>
                <w:sz w:val="22"/>
                <w:szCs w:val="22"/>
              </w:rPr>
              <w:t>- labour costs</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369E10D6"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8F8B416" w14:textId="372F2E6A"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2821A1BC" w14:textId="2814708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1697" w:type="dxa"/>
            <w:tcBorders>
              <w:top w:val="single" w:sz="4" w:space="0" w:color="auto"/>
              <w:left w:val="single" w:sz="4" w:space="0" w:color="auto"/>
              <w:bottom w:val="single" w:sz="4" w:space="0" w:color="auto"/>
              <w:right w:val="single" w:sz="4" w:space="0" w:color="auto"/>
            </w:tcBorders>
            <w:vAlign w:val="center"/>
          </w:tcPr>
          <w:p w14:paraId="2D4678CC" w14:textId="3ED3BCB7"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r>
              <w:rPr>
                <w:rFonts w:ascii="Arial Narrow" w:hAnsi="Arial Narrow"/>
                <w:sz w:val="22"/>
                <w:szCs w:val="22"/>
              </w:rPr>
              <w:t xml:space="preserve"> or</w:t>
            </w:r>
            <w:r w:rsidR="004A1AC9" w:rsidRPr="00150E6E">
              <w:rPr>
                <w:rFonts w:ascii="Arial Narrow" w:hAnsi="Arial Narrow"/>
                <w:sz w:val="22"/>
                <w:szCs w:val="22"/>
              </w:rPr>
              <w:t xml:space="preserve"> </w:t>
            </w:r>
            <w:r w:rsidRPr="007778FB">
              <w:rPr>
                <w:rFonts w:ascii="Arial Narrow" w:hAnsi="Arial Narrow"/>
                <w:sz w:val="22"/>
                <w:szCs w:val="22"/>
              </w:rPr>
              <w:t>IT lecture hall</w:t>
            </w:r>
          </w:p>
        </w:tc>
      </w:tr>
      <w:tr w:rsidR="004A1AC9" w:rsidRPr="00150E6E" w14:paraId="3FDE3DCA"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2F3CEBF7" w14:textId="54CC6A66"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16.</w:t>
            </w:r>
          </w:p>
        </w:tc>
        <w:tc>
          <w:tcPr>
            <w:tcW w:w="4950" w:type="dxa"/>
            <w:tcBorders>
              <w:top w:val="single" w:sz="4" w:space="0" w:color="auto"/>
              <w:left w:val="single" w:sz="4" w:space="0" w:color="auto"/>
              <w:bottom w:val="single" w:sz="4" w:space="0" w:color="auto"/>
              <w:right w:val="single" w:sz="4" w:space="0" w:color="auto"/>
            </w:tcBorders>
          </w:tcPr>
          <w:p w14:paraId="35F14557" w14:textId="7777777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Cost tasks</w:t>
            </w:r>
          </w:p>
          <w:p w14:paraId="03FDD80D" w14:textId="7777777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 xml:space="preserve"> – fixed, variable, total, average and marginal costs</w:t>
            </w:r>
          </w:p>
          <w:p w14:paraId="3C561C1A" w14:textId="7777777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Calculation of income and financial result.</w:t>
            </w:r>
          </w:p>
          <w:p w14:paraId="4F352DA8" w14:textId="4E80DFD2" w:rsidR="004A1AC9" w:rsidRPr="00150E6E" w:rsidRDefault="00FC18BF" w:rsidP="00EA3FCF">
            <w:pPr>
              <w:spacing w:after="0" w:line="240" w:lineRule="auto"/>
              <w:contextualSpacing/>
              <w:rPr>
                <w:rFonts w:ascii="Arial Narrow" w:eastAsia="Times New Roman" w:hAnsi="Arial Narrow"/>
                <w:sz w:val="22"/>
                <w:szCs w:val="22"/>
                <w:lang w:eastAsia="hr-HR"/>
              </w:rPr>
            </w:pPr>
            <w:r w:rsidRPr="00FC18BF">
              <w:rPr>
                <w:rFonts w:ascii="Arial Narrow" w:hAnsi="Arial Narrow"/>
                <w:sz w:val="22"/>
                <w:szCs w:val="22"/>
              </w:rPr>
              <w:t>Cost recovery point.</w:t>
            </w:r>
          </w:p>
        </w:tc>
        <w:tc>
          <w:tcPr>
            <w:tcW w:w="570" w:type="dxa"/>
            <w:tcBorders>
              <w:top w:val="single" w:sz="4" w:space="0" w:color="auto"/>
              <w:left w:val="single" w:sz="4" w:space="0" w:color="auto"/>
              <w:bottom w:val="single" w:sz="4" w:space="0" w:color="auto"/>
              <w:right w:val="single" w:sz="4" w:space="0" w:color="auto"/>
            </w:tcBorders>
            <w:vAlign w:val="center"/>
          </w:tcPr>
          <w:p w14:paraId="46257872"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68A9544" w14:textId="7D057F3A"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2D8D221A" w14:textId="56EECF8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2</w:t>
            </w:r>
          </w:p>
        </w:tc>
        <w:tc>
          <w:tcPr>
            <w:tcW w:w="1697" w:type="dxa"/>
            <w:tcBorders>
              <w:top w:val="single" w:sz="4" w:space="0" w:color="auto"/>
              <w:left w:val="single" w:sz="4" w:space="0" w:color="auto"/>
              <w:bottom w:val="single" w:sz="4" w:space="0" w:color="auto"/>
              <w:right w:val="single" w:sz="4" w:space="0" w:color="auto"/>
            </w:tcBorders>
            <w:vAlign w:val="center"/>
          </w:tcPr>
          <w:p w14:paraId="1A621577" w14:textId="3AE08875"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r>
              <w:rPr>
                <w:rFonts w:ascii="Arial Narrow" w:hAnsi="Arial Narrow"/>
                <w:sz w:val="22"/>
                <w:szCs w:val="22"/>
              </w:rPr>
              <w:t xml:space="preserve"> or</w:t>
            </w:r>
            <w:r w:rsidRPr="00150E6E">
              <w:rPr>
                <w:rFonts w:ascii="Arial Narrow" w:hAnsi="Arial Narrow"/>
                <w:sz w:val="22"/>
                <w:szCs w:val="22"/>
              </w:rPr>
              <w:t xml:space="preserve"> </w:t>
            </w:r>
            <w:r w:rsidRPr="007778FB">
              <w:rPr>
                <w:rFonts w:ascii="Arial Narrow" w:hAnsi="Arial Narrow"/>
                <w:sz w:val="22"/>
                <w:szCs w:val="22"/>
              </w:rPr>
              <w:t>IT lecture hall</w:t>
            </w:r>
          </w:p>
        </w:tc>
      </w:tr>
      <w:tr w:rsidR="004A1AC9" w:rsidRPr="00150E6E" w14:paraId="1701C95E"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6E2BEE35"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0D0048CF"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5043CADE" w14:textId="265E5C1B"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17.</w:t>
            </w:r>
          </w:p>
        </w:tc>
        <w:tc>
          <w:tcPr>
            <w:tcW w:w="4950" w:type="dxa"/>
            <w:tcBorders>
              <w:top w:val="single" w:sz="4" w:space="0" w:color="auto"/>
              <w:left w:val="single" w:sz="4" w:space="0" w:color="auto"/>
              <w:bottom w:val="single" w:sz="4" w:space="0" w:color="auto"/>
              <w:right w:val="single" w:sz="4" w:space="0" w:color="auto"/>
            </w:tcBorders>
          </w:tcPr>
          <w:p w14:paraId="2620803D" w14:textId="7777777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Tasks - transfer of costs in agricultural production; calculation of coefficient and transfer rate in fruit, agricultural and livestock production.</w:t>
            </w:r>
          </w:p>
          <w:p w14:paraId="53CA78C5" w14:textId="1F7E48D1" w:rsidR="004A1AC9" w:rsidRPr="00150E6E" w:rsidRDefault="00FC18BF" w:rsidP="00EA3FCF">
            <w:pPr>
              <w:spacing w:after="0" w:line="240" w:lineRule="auto"/>
              <w:contextualSpacing/>
              <w:rPr>
                <w:rFonts w:ascii="Arial Narrow" w:eastAsia="Times New Roman" w:hAnsi="Arial Narrow"/>
                <w:sz w:val="22"/>
                <w:szCs w:val="22"/>
                <w:lang w:eastAsia="hr-HR"/>
              </w:rPr>
            </w:pPr>
            <w:r w:rsidRPr="00FC18BF">
              <w:rPr>
                <w:rFonts w:ascii="Arial Narrow" w:hAnsi="Arial Narrow"/>
                <w:sz w:val="22"/>
                <w:szCs w:val="22"/>
              </w:rPr>
              <w:t>Distribution of general costs by production and product lines – costs of branch, administration, sales</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1987FA68"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109E1D49" w14:textId="4AE2C599"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1CD62129" w14:textId="78C36AB3"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2</w:t>
            </w:r>
          </w:p>
        </w:tc>
        <w:tc>
          <w:tcPr>
            <w:tcW w:w="1697" w:type="dxa"/>
            <w:tcBorders>
              <w:top w:val="single" w:sz="4" w:space="0" w:color="auto"/>
              <w:left w:val="single" w:sz="4" w:space="0" w:color="auto"/>
              <w:bottom w:val="single" w:sz="4" w:space="0" w:color="auto"/>
              <w:right w:val="single" w:sz="4" w:space="0" w:color="auto"/>
            </w:tcBorders>
            <w:vAlign w:val="center"/>
          </w:tcPr>
          <w:p w14:paraId="5DC2D8BE" w14:textId="6BF57F93"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r>
              <w:rPr>
                <w:rFonts w:ascii="Arial Narrow" w:hAnsi="Arial Narrow"/>
                <w:sz w:val="22"/>
                <w:szCs w:val="22"/>
              </w:rPr>
              <w:t xml:space="preserve"> or</w:t>
            </w:r>
            <w:r w:rsidRPr="00150E6E">
              <w:rPr>
                <w:rFonts w:ascii="Arial Narrow" w:hAnsi="Arial Narrow"/>
                <w:sz w:val="22"/>
                <w:szCs w:val="22"/>
              </w:rPr>
              <w:t xml:space="preserve"> </w:t>
            </w:r>
            <w:r w:rsidRPr="007778FB">
              <w:rPr>
                <w:rFonts w:ascii="Arial Narrow" w:hAnsi="Arial Narrow"/>
                <w:sz w:val="22"/>
                <w:szCs w:val="22"/>
              </w:rPr>
              <w:t>IT lecture hall</w:t>
            </w:r>
          </w:p>
        </w:tc>
      </w:tr>
      <w:tr w:rsidR="004A1AC9" w:rsidRPr="00150E6E" w14:paraId="3D79A1E9"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1BC1671D"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680D7BAD"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1B9D7B66" w14:textId="659D8BEA"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18.</w:t>
            </w:r>
          </w:p>
        </w:tc>
        <w:tc>
          <w:tcPr>
            <w:tcW w:w="4950" w:type="dxa"/>
            <w:tcBorders>
              <w:top w:val="single" w:sz="4" w:space="0" w:color="auto"/>
              <w:left w:val="single" w:sz="4" w:space="0" w:color="auto"/>
              <w:bottom w:val="single" w:sz="4" w:space="0" w:color="auto"/>
              <w:right w:val="single" w:sz="4" w:space="0" w:color="auto"/>
            </w:tcBorders>
          </w:tcPr>
          <w:p w14:paraId="5337BBC6" w14:textId="799ED65B"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Tasks - cost price calculations - examples and calculation</w:t>
            </w:r>
            <w:r>
              <w:rPr>
                <w:rFonts w:ascii="Arial Narrow" w:hAnsi="Arial Narrow"/>
                <w:sz w:val="22"/>
                <w:szCs w:val="22"/>
              </w:rPr>
              <w:t>.</w:t>
            </w:r>
          </w:p>
          <w:p w14:paraId="1C2B6CFB" w14:textId="7777777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Divisional calculation, calculation of related products, calculation of related products.</w:t>
            </w:r>
          </w:p>
          <w:p w14:paraId="490088B0" w14:textId="5D926827" w:rsidR="00FC18BF" w:rsidRPr="00FC18BF" w:rsidRDefault="00FC18BF" w:rsidP="00EA3FCF">
            <w:pPr>
              <w:snapToGrid w:val="0"/>
              <w:spacing w:after="0" w:line="240" w:lineRule="auto"/>
              <w:contextualSpacing/>
              <w:rPr>
                <w:rFonts w:ascii="Arial Narrow" w:hAnsi="Arial Narrow"/>
                <w:sz w:val="22"/>
                <w:szCs w:val="22"/>
              </w:rPr>
            </w:pPr>
            <w:r w:rsidRPr="00FC18BF">
              <w:rPr>
                <w:rFonts w:ascii="Arial Narrow" w:hAnsi="Arial Narrow"/>
                <w:sz w:val="22"/>
                <w:szCs w:val="22"/>
              </w:rPr>
              <w:t>Additional calculation - investment, planning calculation</w:t>
            </w:r>
            <w:r>
              <w:rPr>
                <w:rFonts w:ascii="Arial Narrow" w:hAnsi="Arial Narrow"/>
                <w:sz w:val="22"/>
                <w:szCs w:val="22"/>
              </w:rPr>
              <w:t>.</w:t>
            </w:r>
          </w:p>
          <w:p w14:paraId="0393AB89" w14:textId="54B28D30" w:rsidR="004A1AC9" w:rsidRPr="00150E6E" w:rsidRDefault="00FC18BF" w:rsidP="00EA3FCF">
            <w:pPr>
              <w:spacing w:after="0" w:line="240" w:lineRule="auto"/>
              <w:contextualSpacing/>
              <w:rPr>
                <w:rFonts w:ascii="Arial Narrow" w:eastAsia="Times New Roman" w:hAnsi="Arial Narrow"/>
                <w:sz w:val="22"/>
                <w:szCs w:val="22"/>
                <w:lang w:eastAsia="hr-HR"/>
              </w:rPr>
            </w:pPr>
            <w:r w:rsidRPr="00FC18BF">
              <w:rPr>
                <w:rFonts w:ascii="Arial Narrow" w:hAnsi="Arial Narrow"/>
                <w:sz w:val="22"/>
                <w:szCs w:val="22"/>
              </w:rPr>
              <w:t>Cost price, selling price, profit or loss</w:t>
            </w:r>
            <w:r>
              <w:rPr>
                <w:rFonts w:ascii="Arial Narrow" w:hAnsi="Arial Narrow"/>
                <w:sz w:val="22"/>
                <w:szCs w:val="22"/>
              </w:rPr>
              <w:t>.</w:t>
            </w:r>
          </w:p>
        </w:tc>
        <w:tc>
          <w:tcPr>
            <w:tcW w:w="570" w:type="dxa"/>
            <w:tcBorders>
              <w:top w:val="single" w:sz="4" w:space="0" w:color="auto"/>
              <w:left w:val="single" w:sz="4" w:space="0" w:color="auto"/>
              <w:bottom w:val="single" w:sz="4" w:space="0" w:color="auto"/>
              <w:right w:val="single" w:sz="4" w:space="0" w:color="auto"/>
            </w:tcBorders>
            <w:vAlign w:val="center"/>
          </w:tcPr>
          <w:p w14:paraId="53285214"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4CE1A2A8" w14:textId="0F2F8F6D"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0729D543" w14:textId="2E9DF0B0"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3</w:t>
            </w:r>
          </w:p>
        </w:tc>
        <w:tc>
          <w:tcPr>
            <w:tcW w:w="1697" w:type="dxa"/>
            <w:tcBorders>
              <w:top w:val="single" w:sz="4" w:space="0" w:color="auto"/>
              <w:left w:val="single" w:sz="4" w:space="0" w:color="auto"/>
              <w:bottom w:val="single" w:sz="4" w:space="0" w:color="auto"/>
              <w:right w:val="single" w:sz="4" w:space="0" w:color="auto"/>
            </w:tcBorders>
            <w:vAlign w:val="center"/>
          </w:tcPr>
          <w:p w14:paraId="6AE710BA" w14:textId="68C54398"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r>
              <w:rPr>
                <w:rFonts w:ascii="Arial Narrow" w:hAnsi="Arial Narrow"/>
                <w:sz w:val="22"/>
                <w:szCs w:val="22"/>
              </w:rPr>
              <w:t xml:space="preserve"> or</w:t>
            </w:r>
            <w:r w:rsidRPr="00150E6E">
              <w:rPr>
                <w:rFonts w:ascii="Arial Narrow" w:hAnsi="Arial Narrow"/>
                <w:sz w:val="22"/>
                <w:szCs w:val="22"/>
              </w:rPr>
              <w:t xml:space="preserve"> </w:t>
            </w:r>
            <w:r w:rsidRPr="007778FB">
              <w:rPr>
                <w:rFonts w:ascii="Arial Narrow" w:hAnsi="Arial Narrow"/>
                <w:sz w:val="22"/>
                <w:szCs w:val="22"/>
              </w:rPr>
              <w:t>IT lecture hall</w:t>
            </w:r>
          </w:p>
        </w:tc>
      </w:tr>
      <w:tr w:rsidR="004A1AC9" w:rsidRPr="00150E6E" w14:paraId="6A21234C" w14:textId="77777777" w:rsidTr="00150E6E">
        <w:trPr>
          <w:gridAfter w:val="1"/>
          <w:wAfter w:w="7" w:type="dxa"/>
        </w:trPr>
        <w:tc>
          <w:tcPr>
            <w:tcW w:w="843" w:type="dxa"/>
            <w:tcBorders>
              <w:top w:val="single" w:sz="6" w:space="0" w:color="auto"/>
              <w:left w:val="single" w:sz="6" w:space="0" w:color="auto"/>
              <w:bottom w:val="single" w:sz="6" w:space="0" w:color="auto"/>
              <w:right w:val="single" w:sz="4" w:space="0" w:color="auto"/>
            </w:tcBorders>
            <w:shd w:val="clear" w:color="auto" w:fill="FFFFFF" w:themeFill="background1"/>
          </w:tcPr>
          <w:p w14:paraId="2ADF4F3B"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220641AE" w14:textId="77777777" w:rsidR="00EA3FCF" w:rsidRDefault="00EA3FCF" w:rsidP="00EA3FCF">
            <w:pPr>
              <w:spacing w:after="0" w:line="240" w:lineRule="auto"/>
              <w:contextualSpacing/>
              <w:jc w:val="center"/>
              <w:rPr>
                <w:rFonts w:ascii="Arial Narrow" w:eastAsia="Times New Roman" w:hAnsi="Arial Narrow"/>
                <w:sz w:val="22"/>
                <w:szCs w:val="22"/>
                <w:lang w:eastAsia="hr-HR"/>
              </w:rPr>
            </w:pPr>
          </w:p>
          <w:p w14:paraId="085752E5" w14:textId="53EF6519"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eastAsia="Times New Roman" w:hAnsi="Arial Narrow"/>
                <w:sz w:val="22"/>
                <w:szCs w:val="22"/>
                <w:lang w:eastAsia="hr-HR"/>
              </w:rPr>
              <w:t>19.</w:t>
            </w:r>
          </w:p>
        </w:tc>
        <w:tc>
          <w:tcPr>
            <w:tcW w:w="4950" w:type="dxa"/>
            <w:tcBorders>
              <w:top w:val="single" w:sz="4" w:space="0" w:color="auto"/>
              <w:left w:val="single" w:sz="4" w:space="0" w:color="auto"/>
              <w:bottom w:val="single" w:sz="4" w:space="0" w:color="auto"/>
              <w:right w:val="single" w:sz="4" w:space="0" w:color="auto"/>
            </w:tcBorders>
          </w:tcPr>
          <w:p w14:paraId="1913C9E0" w14:textId="54744A73" w:rsidR="004A1AC9" w:rsidRPr="00150E6E" w:rsidRDefault="00FC18BF" w:rsidP="00EA3FCF">
            <w:pPr>
              <w:spacing w:after="0" w:line="240" w:lineRule="auto"/>
              <w:contextualSpacing/>
              <w:rPr>
                <w:rFonts w:ascii="Arial Narrow" w:eastAsia="Times New Roman" w:hAnsi="Arial Narrow"/>
                <w:sz w:val="22"/>
                <w:szCs w:val="22"/>
                <w:lang w:eastAsia="hr-HR"/>
              </w:rPr>
            </w:pPr>
            <w:r w:rsidRPr="00FC18BF">
              <w:rPr>
                <w:rFonts w:ascii="Arial Narrow" w:hAnsi="Arial Narrow"/>
                <w:sz w:val="22"/>
                <w:szCs w:val="22"/>
              </w:rPr>
              <w:t>Analysis of</w:t>
            </w:r>
            <w:r w:rsidR="00EE7AB8">
              <w:rPr>
                <w:rFonts w:ascii="Arial Narrow" w:hAnsi="Arial Narrow"/>
                <w:sz w:val="22"/>
                <w:szCs w:val="22"/>
              </w:rPr>
              <w:t xml:space="preserve"> enterprise</w:t>
            </w:r>
            <w:r w:rsidRPr="00FC18BF">
              <w:rPr>
                <w:rFonts w:ascii="Arial Narrow" w:hAnsi="Arial Narrow"/>
                <w:sz w:val="22"/>
                <w:szCs w:val="22"/>
              </w:rPr>
              <w:t xml:space="preserve"> that deals simultaneously with the production of raw materials, finished products</w:t>
            </w:r>
            <w:r>
              <w:rPr>
                <w:rFonts w:ascii="Arial Narrow" w:hAnsi="Arial Narrow"/>
                <w:sz w:val="22"/>
                <w:szCs w:val="22"/>
              </w:rPr>
              <w:t xml:space="preserve"> and</w:t>
            </w:r>
            <w:r w:rsidRPr="00FC18BF">
              <w:rPr>
                <w:rFonts w:ascii="Arial Narrow" w:hAnsi="Arial Narrow"/>
                <w:sz w:val="22"/>
                <w:szCs w:val="22"/>
              </w:rPr>
              <w:t xml:space="preserve"> delivery of the final product to the end consumer. Connection of processes from "field to table", production capacity, regional and international associations, </w:t>
            </w:r>
            <w:r w:rsidR="00EE7AB8">
              <w:rPr>
                <w:rFonts w:ascii="Arial Narrow" w:hAnsi="Arial Narrow"/>
                <w:sz w:val="22"/>
                <w:szCs w:val="22"/>
              </w:rPr>
              <w:t xml:space="preserve">enterprise </w:t>
            </w:r>
            <w:r w:rsidRPr="00FC18BF">
              <w:rPr>
                <w:rFonts w:ascii="Arial Narrow" w:hAnsi="Arial Narrow"/>
                <w:sz w:val="22"/>
                <w:szCs w:val="22"/>
              </w:rPr>
              <w:t>logistics. Examples from practice.</w:t>
            </w:r>
          </w:p>
        </w:tc>
        <w:tc>
          <w:tcPr>
            <w:tcW w:w="570" w:type="dxa"/>
            <w:tcBorders>
              <w:top w:val="single" w:sz="4" w:space="0" w:color="auto"/>
              <w:left w:val="single" w:sz="4" w:space="0" w:color="auto"/>
              <w:bottom w:val="single" w:sz="4" w:space="0" w:color="auto"/>
              <w:right w:val="single" w:sz="4" w:space="0" w:color="auto"/>
            </w:tcBorders>
            <w:vAlign w:val="center"/>
          </w:tcPr>
          <w:p w14:paraId="27345012" w14:textId="77777777" w:rsidR="004A1AC9" w:rsidRPr="00150E6E" w:rsidRDefault="004A1AC9" w:rsidP="00EA3FCF">
            <w:pPr>
              <w:spacing w:after="0" w:line="240" w:lineRule="auto"/>
              <w:contextualSpacing/>
              <w:rPr>
                <w:rFonts w:ascii="Arial Narrow" w:eastAsia="Times New Roman" w:hAnsi="Arial Narrow"/>
                <w:sz w:val="22"/>
                <w:szCs w:val="22"/>
                <w:lang w:eastAsia="hr-HR"/>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1CF09723" w14:textId="5E8B6139"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r w:rsidRPr="00150E6E">
              <w:rPr>
                <w:rFonts w:ascii="Arial Narrow" w:hAnsi="Arial Narrow"/>
                <w:sz w:val="22"/>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54E2CFF6" w14:textId="77777777" w:rsidR="004A1AC9" w:rsidRPr="00150E6E" w:rsidRDefault="004A1AC9" w:rsidP="00EA3FCF">
            <w:pPr>
              <w:spacing w:after="0"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4" w:space="0" w:color="auto"/>
              <w:bottom w:val="single" w:sz="4" w:space="0" w:color="auto"/>
              <w:right w:val="single" w:sz="4" w:space="0" w:color="auto"/>
            </w:tcBorders>
            <w:vAlign w:val="center"/>
          </w:tcPr>
          <w:p w14:paraId="1C50FDB1" w14:textId="2B26BE7A" w:rsidR="004A1AC9" w:rsidRPr="00150E6E" w:rsidRDefault="007778FB" w:rsidP="00EA3FCF">
            <w:pPr>
              <w:spacing w:after="0" w:line="240" w:lineRule="auto"/>
              <w:contextualSpacing/>
              <w:jc w:val="center"/>
              <w:rPr>
                <w:rFonts w:ascii="Arial Narrow" w:eastAsia="Times New Roman" w:hAnsi="Arial Narrow"/>
                <w:sz w:val="22"/>
                <w:szCs w:val="22"/>
                <w:lang w:eastAsia="hr-HR"/>
              </w:rPr>
            </w:pPr>
            <w:r>
              <w:rPr>
                <w:rFonts w:ascii="Arial Narrow" w:hAnsi="Arial Narrow"/>
                <w:sz w:val="22"/>
                <w:szCs w:val="22"/>
              </w:rPr>
              <w:t>L</w:t>
            </w:r>
            <w:r w:rsidRPr="00150E6E">
              <w:rPr>
                <w:rFonts w:ascii="Arial Narrow" w:hAnsi="Arial Narrow"/>
                <w:sz w:val="22"/>
                <w:szCs w:val="22"/>
              </w:rPr>
              <w:t>ecture hall</w:t>
            </w:r>
          </w:p>
        </w:tc>
      </w:tr>
      <w:tr w:rsidR="00150E6E" w:rsidRPr="00150E6E" w14:paraId="571C0195" w14:textId="5A08F6E2" w:rsidTr="000D20A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793" w:type="dxa"/>
            <w:gridSpan w:val="2"/>
            <w:tcBorders>
              <w:left w:val="single" w:sz="4" w:space="0" w:color="auto"/>
              <w:bottom w:val="single" w:sz="4" w:space="0" w:color="auto"/>
              <w:right w:val="single" w:sz="4" w:space="0" w:color="auto"/>
            </w:tcBorders>
          </w:tcPr>
          <w:p w14:paraId="2F367465" w14:textId="5F32FD7E" w:rsidR="00150E6E" w:rsidRPr="00150E6E" w:rsidRDefault="00150E6E" w:rsidP="00EA3FCF">
            <w:pPr>
              <w:spacing w:after="0"/>
              <w:ind w:right="-20"/>
              <w:rPr>
                <w:rFonts w:ascii="Arial Narrow" w:eastAsia="Arial Narrow" w:hAnsi="Arial Narrow"/>
                <w:b/>
                <w:sz w:val="22"/>
                <w:szCs w:val="22"/>
              </w:rPr>
            </w:pPr>
            <w:r w:rsidRPr="00150E6E">
              <w:rPr>
                <w:rFonts w:ascii="Arial Narrow" w:eastAsia="Arial Narrow" w:hAnsi="Arial Narrow"/>
                <w:b/>
                <w:sz w:val="22"/>
                <w:szCs w:val="22"/>
              </w:rPr>
              <w:t>In total</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04CDAAD1" w14:textId="3F67CF32" w:rsidR="00150E6E" w:rsidRPr="000D20AD" w:rsidRDefault="000D20AD" w:rsidP="00EA3FCF">
            <w:pPr>
              <w:spacing w:after="0"/>
              <w:jc w:val="center"/>
              <w:rPr>
                <w:rFonts w:ascii="Arial Narrow" w:eastAsia="Arial Narrow" w:hAnsi="Arial Narrow"/>
                <w:b/>
                <w:sz w:val="22"/>
                <w:szCs w:val="22"/>
              </w:rPr>
            </w:pPr>
            <w:r w:rsidRPr="000D20AD">
              <w:rPr>
                <w:rFonts w:ascii="Arial Narrow" w:eastAsia="Arial Narrow" w:hAnsi="Arial Narrow"/>
                <w:b/>
                <w:sz w:val="22"/>
                <w:szCs w:val="22"/>
              </w:rPr>
              <w:t>35</w:t>
            </w:r>
          </w:p>
        </w:tc>
        <w:tc>
          <w:tcPr>
            <w:tcW w:w="564" w:type="dxa"/>
            <w:tcBorders>
              <w:top w:val="single" w:sz="4" w:space="0" w:color="auto"/>
              <w:bottom w:val="single" w:sz="4" w:space="0" w:color="auto"/>
              <w:right w:val="single" w:sz="4" w:space="0" w:color="auto"/>
            </w:tcBorders>
            <w:shd w:val="clear" w:color="auto" w:fill="auto"/>
          </w:tcPr>
          <w:p w14:paraId="72E62255" w14:textId="51713295" w:rsidR="00150E6E" w:rsidRPr="000D20AD" w:rsidRDefault="000D20AD" w:rsidP="00EA3FCF">
            <w:pPr>
              <w:spacing w:after="0"/>
              <w:jc w:val="center"/>
              <w:rPr>
                <w:rFonts w:ascii="Arial Narrow" w:eastAsia="Arial Narrow" w:hAnsi="Arial Narrow"/>
                <w:b/>
                <w:sz w:val="22"/>
                <w:szCs w:val="22"/>
              </w:rPr>
            </w:pPr>
            <w:r w:rsidRPr="000D20AD">
              <w:rPr>
                <w:rFonts w:ascii="Arial Narrow" w:eastAsia="Arial Narrow" w:hAnsi="Arial Narrow"/>
                <w:b/>
                <w:sz w:val="22"/>
                <w:szCs w:val="22"/>
              </w:rPr>
              <w:t>15</w:t>
            </w:r>
          </w:p>
        </w:tc>
        <w:tc>
          <w:tcPr>
            <w:tcW w:w="576" w:type="dxa"/>
            <w:tcBorders>
              <w:top w:val="single" w:sz="4" w:space="0" w:color="auto"/>
              <w:bottom w:val="single" w:sz="4" w:space="0" w:color="auto"/>
              <w:right w:val="single" w:sz="4" w:space="0" w:color="auto"/>
            </w:tcBorders>
            <w:shd w:val="clear" w:color="auto" w:fill="auto"/>
          </w:tcPr>
          <w:p w14:paraId="3E2EB5D0" w14:textId="00B0FF6F" w:rsidR="00150E6E" w:rsidRPr="000D20AD" w:rsidRDefault="000D20AD" w:rsidP="00EA3FCF">
            <w:pPr>
              <w:spacing w:after="0"/>
              <w:jc w:val="center"/>
              <w:rPr>
                <w:rFonts w:ascii="Arial Narrow" w:eastAsia="Arial Narrow" w:hAnsi="Arial Narrow"/>
                <w:b/>
                <w:sz w:val="22"/>
                <w:szCs w:val="22"/>
              </w:rPr>
            </w:pPr>
            <w:r w:rsidRPr="000D20AD">
              <w:rPr>
                <w:rFonts w:ascii="Arial Narrow" w:eastAsia="Arial Narrow" w:hAnsi="Arial Narrow"/>
                <w:b/>
                <w:sz w:val="22"/>
                <w:szCs w:val="22"/>
              </w:rPr>
              <w:t>10</w:t>
            </w:r>
          </w:p>
        </w:tc>
        <w:tc>
          <w:tcPr>
            <w:tcW w:w="1704" w:type="dxa"/>
            <w:gridSpan w:val="2"/>
            <w:tcBorders>
              <w:top w:val="single" w:sz="4" w:space="0" w:color="auto"/>
              <w:bottom w:val="single" w:sz="4" w:space="0" w:color="auto"/>
              <w:right w:val="single" w:sz="4" w:space="0" w:color="auto"/>
            </w:tcBorders>
            <w:shd w:val="clear" w:color="auto" w:fill="auto"/>
          </w:tcPr>
          <w:p w14:paraId="24F42022" w14:textId="48FA5566" w:rsidR="00150E6E" w:rsidRPr="0095389E" w:rsidRDefault="0095389E" w:rsidP="00EA3FCF">
            <w:pPr>
              <w:spacing w:after="0"/>
              <w:jc w:val="center"/>
              <w:rPr>
                <w:rFonts w:ascii="Arial Narrow" w:eastAsia="Arial Narrow" w:hAnsi="Arial Narrow"/>
                <w:b/>
                <w:sz w:val="22"/>
                <w:szCs w:val="22"/>
              </w:rPr>
            </w:pPr>
            <w:r w:rsidRPr="0095389E">
              <w:rPr>
                <w:rFonts w:ascii="Arial Narrow" w:eastAsia="Arial Narrow" w:hAnsi="Arial Narrow"/>
                <w:b/>
                <w:sz w:val="22"/>
                <w:szCs w:val="22"/>
              </w:rPr>
              <w:t>60</w:t>
            </w:r>
          </w:p>
        </w:tc>
      </w:tr>
    </w:tbl>
    <w:p w14:paraId="1A9345DD" w14:textId="65B8EAA3" w:rsidR="00325916" w:rsidRDefault="00150E6E" w:rsidP="00575D5B">
      <w:pPr>
        <w:ind w:right="-20"/>
        <w:rPr>
          <w:rFonts w:ascii="Arial Narrow" w:eastAsia="Arial Narrow" w:hAnsi="Arial Narrow"/>
          <w:b/>
          <w:sz w:val="22"/>
          <w:szCs w:val="22"/>
        </w:rPr>
      </w:pPr>
      <w:bookmarkStart w:id="2" w:name="_Hlk173240109"/>
      <w:r w:rsidRPr="00150E6E">
        <w:rPr>
          <w:rFonts w:ascii="Arial Narrow" w:eastAsia="Arial Narrow" w:hAnsi="Arial Narrow"/>
          <w:b/>
          <w:sz w:val="22"/>
          <w:szCs w:val="22"/>
        </w:rPr>
        <w:t>L=Lectures, E=</w:t>
      </w:r>
      <w:r w:rsidR="007A02D4" w:rsidRPr="00150E6E">
        <w:rPr>
          <w:rFonts w:ascii="Arial Narrow" w:eastAsia="Arial Narrow" w:hAnsi="Arial Narrow"/>
          <w:b/>
          <w:sz w:val="22"/>
          <w:szCs w:val="22"/>
        </w:rPr>
        <w:t>Exercises</w:t>
      </w:r>
      <w:r w:rsidRPr="00150E6E">
        <w:rPr>
          <w:rFonts w:ascii="Arial Narrow" w:eastAsia="Arial Narrow" w:hAnsi="Arial Narrow"/>
          <w:b/>
          <w:sz w:val="22"/>
          <w:szCs w:val="22"/>
        </w:rPr>
        <w:t>, S=Seminars, PT=Practical trainin</w:t>
      </w:r>
      <w:r w:rsidR="000D20AD">
        <w:rPr>
          <w:rFonts w:ascii="Arial Narrow" w:eastAsia="Arial Narrow" w:hAnsi="Arial Narrow"/>
          <w:b/>
          <w:sz w:val="22"/>
          <w:szCs w:val="22"/>
        </w:rPr>
        <w:t>g</w:t>
      </w:r>
    </w:p>
    <w:bookmarkEnd w:id="2"/>
    <w:p w14:paraId="082E78DE" w14:textId="77777777" w:rsidR="000D20AD" w:rsidRDefault="000D20AD" w:rsidP="00325916">
      <w:pPr>
        <w:spacing w:line="240" w:lineRule="auto"/>
        <w:ind w:right="-20"/>
        <w:rPr>
          <w:rFonts w:ascii="Arial Narrow" w:eastAsia="Arial Narrow" w:hAnsi="Arial Narrow"/>
          <w:b/>
          <w:bCs/>
        </w:rPr>
      </w:pPr>
    </w:p>
    <w:p w14:paraId="010AA2D8" w14:textId="42754388" w:rsidR="001B6F77" w:rsidRPr="00150E6E" w:rsidRDefault="000D20AD" w:rsidP="00325916">
      <w:pPr>
        <w:spacing w:line="240" w:lineRule="auto"/>
        <w:ind w:right="-20"/>
        <w:rPr>
          <w:rFonts w:ascii="Arial Narrow" w:eastAsia="Arial Narrow" w:hAnsi="Arial Narrow"/>
          <w:b/>
          <w:bCs/>
        </w:rPr>
      </w:pPr>
      <w:r>
        <w:rPr>
          <w:rFonts w:ascii="Arial Narrow" w:eastAsia="Arial Narrow" w:hAnsi="Arial Narrow"/>
          <w:b/>
          <w:bCs/>
        </w:rPr>
        <w:t>Learning outcomes (LO)</w:t>
      </w:r>
    </w:p>
    <w:p w14:paraId="03150D28" w14:textId="7574C1CC" w:rsidR="004D3312" w:rsidRDefault="000D20AD" w:rsidP="00EE7AB8">
      <w:pPr>
        <w:spacing w:line="240" w:lineRule="auto"/>
        <w:ind w:left="567" w:right="-20" w:hanging="567"/>
        <w:contextualSpacing/>
        <w:rPr>
          <w:rFonts w:ascii="Arial Narrow" w:hAnsi="Arial Narrow"/>
        </w:rPr>
      </w:pPr>
      <w:r>
        <w:rPr>
          <w:rFonts w:ascii="Arial Narrow" w:eastAsia="Arial Narrow" w:hAnsi="Arial Narrow"/>
          <w:bCs/>
        </w:rPr>
        <w:t>LO</w:t>
      </w:r>
      <w:r w:rsidR="004D3312" w:rsidRPr="00150E6E">
        <w:rPr>
          <w:rFonts w:ascii="Arial Narrow" w:eastAsia="Arial Narrow" w:hAnsi="Arial Narrow"/>
          <w:bCs/>
        </w:rPr>
        <w:t xml:space="preserve"> </w:t>
      </w:r>
      <w:r w:rsidR="007A7FA4" w:rsidRPr="00150E6E">
        <w:rPr>
          <w:rFonts w:ascii="Arial Narrow" w:eastAsia="Arial Narrow" w:hAnsi="Arial Narrow"/>
          <w:bCs/>
        </w:rPr>
        <w:t>1.</w:t>
      </w:r>
      <w:r w:rsidR="0091168A" w:rsidRPr="00150E6E">
        <w:rPr>
          <w:rFonts w:ascii="Arial Narrow" w:hAnsi="Arial Narrow"/>
        </w:rPr>
        <w:t xml:space="preserve"> </w:t>
      </w:r>
      <w:r w:rsidR="00EE7AB8" w:rsidRPr="00EE7AB8">
        <w:rPr>
          <w:rFonts w:ascii="Arial Narrow" w:hAnsi="Arial Narrow"/>
        </w:rPr>
        <w:t>Integrate the basic concepts of macroeconomics and the laws of supply and demand in the context of the agricultural market and agricultural production</w:t>
      </w:r>
      <w:r w:rsidR="00EE7AB8">
        <w:rPr>
          <w:rFonts w:ascii="Arial Narrow" w:hAnsi="Arial Narrow"/>
        </w:rPr>
        <w:t>.</w:t>
      </w:r>
    </w:p>
    <w:p w14:paraId="4F75F3A9" w14:textId="05E658D2" w:rsidR="00EE7AB8" w:rsidRDefault="00EE7AB8" w:rsidP="00EE7AB8">
      <w:pPr>
        <w:spacing w:line="240" w:lineRule="auto"/>
        <w:ind w:left="567" w:right="-20" w:hanging="567"/>
        <w:contextualSpacing/>
        <w:rPr>
          <w:rFonts w:ascii="Arial Narrow" w:hAnsi="Arial Narrow"/>
        </w:rPr>
      </w:pPr>
      <w:r>
        <w:rPr>
          <w:rFonts w:ascii="Arial Narrow" w:eastAsia="Arial Narrow" w:hAnsi="Arial Narrow"/>
          <w:bCs/>
        </w:rPr>
        <w:t>LO 2.</w:t>
      </w:r>
      <w:r>
        <w:rPr>
          <w:rFonts w:ascii="Arial Narrow" w:hAnsi="Arial Narrow"/>
        </w:rPr>
        <w:t xml:space="preserve"> </w:t>
      </w:r>
      <w:r w:rsidRPr="00EE7AB8">
        <w:rPr>
          <w:rFonts w:ascii="Arial Narrow" w:hAnsi="Arial Narrow"/>
        </w:rPr>
        <w:t>Combine basic economic theories in the context of the market of agricultural products (theory of the enterprise, theory of production, theory of costs)</w:t>
      </w:r>
      <w:r>
        <w:rPr>
          <w:rFonts w:ascii="Arial Narrow" w:hAnsi="Arial Narrow"/>
        </w:rPr>
        <w:t>.</w:t>
      </w:r>
    </w:p>
    <w:p w14:paraId="60BE6FA2" w14:textId="23FDD80F" w:rsidR="00EE7AB8" w:rsidRDefault="00EE7AB8" w:rsidP="00EE7AB8">
      <w:pPr>
        <w:spacing w:line="240" w:lineRule="auto"/>
        <w:ind w:left="567" w:right="-20" w:hanging="567"/>
        <w:contextualSpacing/>
        <w:rPr>
          <w:rFonts w:ascii="Arial Narrow" w:eastAsia="Arial Narrow" w:hAnsi="Arial Narrow"/>
          <w:bCs/>
        </w:rPr>
      </w:pPr>
      <w:r>
        <w:rPr>
          <w:rFonts w:ascii="Arial Narrow" w:eastAsia="Arial Narrow" w:hAnsi="Arial Narrow"/>
          <w:bCs/>
        </w:rPr>
        <w:t>LO 3.</w:t>
      </w:r>
      <w:r w:rsidRPr="00EE7AB8">
        <w:t xml:space="preserve"> </w:t>
      </w:r>
      <w:r w:rsidRPr="00EE7AB8">
        <w:rPr>
          <w:rFonts w:ascii="Arial Narrow" w:eastAsia="Arial Narrow" w:hAnsi="Arial Narrow"/>
          <w:bCs/>
        </w:rPr>
        <w:t>Classify the business functions of an agricultural enterprise, its business results and business costs</w:t>
      </w:r>
      <w:r>
        <w:rPr>
          <w:rFonts w:ascii="Arial Narrow" w:eastAsia="Arial Narrow" w:hAnsi="Arial Narrow"/>
          <w:bCs/>
        </w:rPr>
        <w:t>.</w:t>
      </w:r>
    </w:p>
    <w:p w14:paraId="51DB9F72" w14:textId="29243222" w:rsidR="00EE7AB8" w:rsidRPr="00EE7AB8" w:rsidRDefault="00EE7AB8" w:rsidP="00EE7AB8">
      <w:pPr>
        <w:spacing w:line="240" w:lineRule="auto"/>
        <w:ind w:left="567" w:right="-20" w:hanging="567"/>
        <w:contextualSpacing/>
        <w:rPr>
          <w:rFonts w:ascii="Arial Narrow" w:hAnsi="Arial Narrow"/>
        </w:rPr>
      </w:pPr>
      <w:r>
        <w:rPr>
          <w:rFonts w:ascii="Arial Narrow" w:hAnsi="Arial Narrow"/>
        </w:rPr>
        <w:t>LO</w:t>
      </w:r>
      <w:r w:rsidRPr="00EE7AB8">
        <w:rPr>
          <w:rFonts w:ascii="Arial Narrow" w:hAnsi="Arial Narrow"/>
        </w:rPr>
        <w:t xml:space="preserve"> 4. Formulate different types of costs</w:t>
      </w:r>
    </w:p>
    <w:p w14:paraId="7180B566" w14:textId="059EADCC" w:rsidR="00EE7AB8" w:rsidRPr="00EE7AB8" w:rsidRDefault="00EE7AB8" w:rsidP="00EE7AB8">
      <w:pPr>
        <w:spacing w:line="240" w:lineRule="auto"/>
        <w:ind w:left="567" w:right="-20" w:hanging="567"/>
        <w:contextualSpacing/>
        <w:rPr>
          <w:rFonts w:ascii="Arial Narrow" w:hAnsi="Arial Narrow"/>
        </w:rPr>
      </w:pPr>
      <w:r>
        <w:rPr>
          <w:rFonts w:ascii="Arial Narrow" w:hAnsi="Arial Narrow"/>
        </w:rPr>
        <w:t>LO</w:t>
      </w:r>
      <w:r w:rsidRPr="00EE7AB8">
        <w:rPr>
          <w:rFonts w:ascii="Arial Narrow" w:hAnsi="Arial Narrow"/>
        </w:rPr>
        <w:t xml:space="preserve"> 5. Create different cost price calculations</w:t>
      </w:r>
    </w:p>
    <w:p w14:paraId="7FCE7887" w14:textId="455EFEDF" w:rsidR="00EE7AB8" w:rsidRDefault="00EE7AB8" w:rsidP="00EE7AB8">
      <w:pPr>
        <w:spacing w:line="240" w:lineRule="auto"/>
        <w:ind w:left="567" w:right="-20" w:hanging="567"/>
        <w:contextualSpacing/>
        <w:rPr>
          <w:rFonts w:ascii="Arial Narrow" w:hAnsi="Arial Narrow"/>
        </w:rPr>
      </w:pPr>
      <w:r>
        <w:rPr>
          <w:rFonts w:ascii="Arial Narrow" w:hAnsi="Arial Narrow"/>
        </w:rPr>
        <w:t>LO</w:t>
      </w:r>
      <w:r w:rsidRPr="00EE7AB8">
        <w:rPr>
          <w:rFonts w:ascii="Arial Narrow" w:hAnsi="Arial Narrow"/>
        </w:rPr>
        <w:t xml:space="preserve"> 6. Plan different types of depreciation</w:t>
      </w:r>
    </w:p>
    <w:p w14:paraId="0BB18E34" w14:textId="77777777" w:rsidR="00EE7AB8" w:rsidRPr="00150E6E" w:rsidRDefault="00EE7AB8" w:rsidP="0077239E">
      <w:pPr>
        <w:spacing w:line="240" w:lineRule="auto"/>
        <w:ind w:right="-20"/>
        <w:contextualSpacing/>
        <w:rPr>
          <w:rFonts w:ascii="Arial Narrow" w:eastAsia="Arial Narrow" w:hAnsi="Arial Narrow"/>
          <w:bCs/>
        </w:rPr>
      </w:pPr>
    </w:p>
    <w:p w14:paraId="6567539B" w14:textId="77777777" w:rsidR="0091168A" w:rsidRPr="00150E6E" w:rsidRDefault="0091168A" w:rsidP="00325916">
      <w:pPr>
        <w:ind w:right="-23"/>
        <w:contextualSpacing/>
        <w:rPr>
          <w:rFonts w:eastAsia="Arial Narrow"/>
          <w:bCs/>
        </w:rPr>
      </w:pPr>
    </w:p>
    <w:p w14:paraId="4F9C7972" w14:textId="77777777" w:rsidR="0077239E" w:rsidRPr="00150E6E" w:rsidRDefault="0077239E" w:rsidP="00325916">
      <w:pPr>
        <w:ind w:right="-23"/>
        <w:contextualSpacing/>
        <w:rPr>
          <w:rFonts w:eastAsia="Arial Narrow"/>
          <w:bCs/>
        </w:rPr>
      </w:pPr>
    </w:p>
    <w:p w14:paraId="09779528" w14:textId="77777777" w:rsidR="00CD6863" w:rsidRPr="00150E6E" w:rsidRDefault="00CD6863" w:rsidP="00EE7AB8">
      <w:pPr>
        <w:spacing w:line="240" w:lineRule="auto"/>
        <w:ind w:right="-20"/>
        <w:contextualSpacing/>
        <w:rPr>
          <w:rFonts w:ascii="Arial Narrow" w:eastAsia="Arial Narrow" w:hAnsi="Arial Narrow"/>
          <w:position w:val="-1"/>
        </w:rPr>
      </w:pPr>
    </w:p>
    <w:p w14:paraId="0C396886" w14:textId="5602C0F3" w:rsidR="001B6F77" w:rsidRPr="00150E6E" w:rsidRDefault="001127E0" w:rsidP="001127E0">
      <w:pPr>
        <w:spacing w:line="240" w:lineRule="auto"/>
        <w:ind w:right="-23"/>
        <w:contextualSpacing/>
        <w:rPr>
          <w:rFonts w:ascii="Arial Narrow" w:eastAsia="Arial Narrow" w:hAnsi="Arial Narrow"/>
          <w:position w:val="-1"/>
        </w:rPr>
      </w:pPr>
      <w:r w:rsidRPr="00150E6E">
        <w:rPr>
          <w:rFonts w:ascii="Arial Narrow" w:eastAsia="Arial Narrow" w:hAnsi="Arial Narrow"/>
          <w:position w:val="-1"/>
        </w:rPr>
        <w:t xml:space="preserve">                                                                                                                                                 </w:t>
      </w:r>
      <w:r w:rsidR="00EE7AB8">
        <w:rPr>
          <w:rFonts w:ascii="Arial Narrow" w:eastAsia="Arial Narrow" w:hAnsi="Arial Narrow"/>
          <w:position w:val="-1"/>
        </w:rPr>
        <w:t>Course holder</w:t>
      </w:r>
      <w:r w:rsidR="001B6F77" w:rsidRPr="00150E6E">
        <w:rPr>
          <w:rFonts w:ascii="Arial Narrow" w:eastAsia="Arial Narrow" w:hAnsi="Arial Narrow"/>
          <w:position w:val="-1"/>
        </w:rPr>
        <w:t>:</w:t>
      </w:r>
    </w:p>
    <w:p w14:paraId="16D62DB1" w14:textId="31A390E8" w:rsidR="00000AB0" w:rsidRPr="00150E6E" w:rsidRDefault="00000AB0" w:rsidP="00EE7AB8">
      <w:pPr>
        <w:spacing w:line="240" w:lineRule="auto"/>
        <w:ind w:right="-23"/>
        <w:contextualSpacing/>
        <w:jc w:val="right"/>
        <w:rPr>
          <w:rFonts w:ascii="Arial Narrow" w:eastAsia="Arial Narrow" w:hAnsi="Arial Narrow"/>
          <w:position w:val="-1"/>
        </w:rPr>
      </w:pPr>
    </w:p>
    <w:p w14:paraId="58D881B6" w14:textId="131AB8E7" w:rsidR="00EE7AB8" w:rsidRDefault="00EE7AB8" w:rsidP="00EE7AB8">
      <w:pPr>
        <w:spacing w:line="240" w:lineRule="auto"/>
        <w:contextualSpacing/>
        <w:jc w:val="right"/>
        <w:rPr>
          <w:rFonts w:ascii="Arial Narrow" w:eastAsia="Arial Narrow" w:hAnsi="Arial Narrow"/>
          <w:position w:val="-1"/>
        </w:rPr>
      </w:pPr>
      <w:r w:rsidRPr="00EE7AB8">
        <w:rPr>
          <w:rFonts w:ascii="Arial Narrow" w:eastAsia="Arial Narrow" w:hAnsi="Arial Narrow"/>
          <w:position w:val="-1"/>
        </w:rPr>
        <w:t xml:space="preserve">Anton Devčić, </w:t>
      </w:r>
      <w:r w:rsidR="00594C21">
        <w:rPr>
          <w:rFonts w:ascii="Arial Narrow" w:eastAsia="Arial Narrow" w:hAnsi="Arial Narrow"/>
          <w:position w:val="-1"/>
        </w:rPr>
        <w:t xml:space="preserve">Ph.D., </w:t>
      </w:r>
      <w:bookmarkStart w:id="3" w:name="_GoBack"/>
      <w:bookmarkEnd w:id="3"/>
      <w:r w:rsidRPr="00EE7AB8">
        <w:rPr>
          <w:rFonts w:ascii="Arial Narrow" w:eastAsia="Arial Narrow" w:hAnsi="Arial Narrow"/>
          <w:position w:val="-1"/>
        </w:rPr>
        <w:t xml:space="preserve">professor of professional studies </w:t>
      </w:r>
    </w:p>
    <w:p w14:paraId="44B31F06" w14:textId="77777777" w:rsidR="00EE7AB8" w:rsidRDefault="00EE7AB8" w:rsidP="00934F8C">
      <w:pPr>
        <w:spacing w:line="240" w:lineRule="auto"/>
        <w:contextualSpacing/>
        <w:rPr>
          <w:rFonts w:ascii="Arial Narrow" w:hAnsi="Arial Narrow"/>
        </w:rPr>
      </w:pPr>
    </w:p>
    <w:p w14:paraId="3C3E068E" w14:textId="30386364" w:rsidR="001B6F77" w:rsidRPr="00150E6E" w:rsidRDefault="001B6F77" w:rsidP="00934F8C">
      <w:pPr>
        <w:spacing w:line="240" w:lineRule="auto"/>
        <w:contextualSpacing/>
        <w:rPr>
          <w:rFonts w:ascii="Arial Narrow" w:hAnsi="Arial Narrow"/>
        </w:rPr>
      </w:pPr>
      <w:r w:rsidRPr="00150E6E">
        <w:rPr>
          <w:rFonts w:ascii="Arial Narrow" w:hAnsi="Arial Narrow"/>
        </w:rPr>
        <w:t>Križevc</w:t>
      </w:r>
      <w:r w:rsidR="00EE7AB8">
        <w:rPr>
          <w:rFonts w:ascii="Arial Narrow" w:hAnsi="Arial Narrow"/>
        </w:rPr>
        <w:t>i</w:t>
      </w:r>
      <w:r w:rsidRPr="00150E6E">
        <w:rPr>
          <w:rFonts w:ascii="Arial Narrow" w:hAnsi="Arial Narrow"/>
        </w:rPr>
        <w:t xml:space="preserve">, </w:t>
      </w:r>
      <w:r w:rsidR="00EE7AB8">
        <w:rPr>
          <w:rFonts w:ascii="Arial Narrow" w:hAnsi="Arial Narrow"/>
        </w:rPr>
        <w:t>July</w:t>
      </w:r>
      <w:r w:rsidRPr="00150E6E">
        <w:rPr>
          <w:rFonts w:ascii="Arial Narrow" w:hAnsi="Arial Narrow"/>
        </w:rPr>
        <w:t xml:space="preserve"> 20</w:t>
      </w:r>
      <w:r w:rsidR="00C5107A" w:rsidRPr="00150E6E">
        <w:rPr>
          <w:rFonts w:ascii="Arial Narrow" w:hAnsi="Arial Narrow"/>
        </w:rPr>
        <w:t>24</w:t>
      </w:r>
    </w:p>
    <w:p w14:paraId="6B67BE44" w14:textId="05C88D05" w:rsidR="0063254E" w:rsidRPr="00150E6E" w:rsidRDefault="00B5053D" w:rsidP="00934F8C">
      <w:pPr>
        <w:spacing w:line="240" w:lineRule="auto"/>
        <w:rPr>
          <w:rFonts w:ascii="Arial Narrow" w:hAnsi="Arial Narrow"/>
        </w:rPr>
      </w:pPr>
      <w:r w:rsidRPr="00150E6E">
        <w:rPr>
          <w:rFonts w:ascii="Arial Narrow" w:hAnsi="Arial Narrow"/>
        </w:rPr>
        <w:t xml:space="preserve"> </w:t>
      </w:r>
    </w:p>
    <w:sectPr w:rsidR="0063254E" w:rsidRPr="00150E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486AE8"/>
    <w:multiLevelType w:val="hybridMultilevel"/>
    <w:tmpl w:val="F26A6DBE"/>
    <w:lvl w:ilvl="0" w:tplc="9AC63A96">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8"/>
  </w:num>
  <w:num w:numId="4">
    <w:abstractNumId w:val="13"/>
  </w:num>
  <w:num w:numId="5">
    <w:abstractNumId w:val="12"/>
  </w:num>
  <w:num w:numId="6">
    <w:abstractNumId w:val="5"/>
  </w:num>
  <w:num w:numId="7">
    <w:abstractNumId w:val="1"/>
  </w:num>
  <w:num w:numId="8">
    <w:abstractNumId w:val="3"/>
  </w:num>
  <w:num w:numId="9">
    <w:abstractNumId w:val="9"/>
  </w:num>
  <w:num w:numId="10">
    <w:abstractNumId w:val="7"/>
  </w:num>
  <w:num w:numId="11">
    <w:abstractNumId w:val="6"/>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0AB0"/>
    <w:rsid w:val="000143D4"/>
    <w:rsid w:val="000217F7"/>
    <w:rsid w:val="00060AA6"/>
    <w:rsid w:val="000818F6"/>
    <w:rsid w:val="0008475A"/>
    <w:rsid w:val="000A58B8"/>
    <w:rsid w:val="000A7EA7"/>
    <w:rsid w:val="000C0CA5"/>
    <w:rsid w:val="000C448E"/>
    <w:rsid w:val="000C66EB"/>
    <w:rsid w:val="000D20AD"/>
    <w:rsid w:val="000D6F3F"/>
    <w:rsid w:val="000F34E6"/>
    <w:rsid w:val="00101BAD"/>
    <w:rsid w:val="001041EC"/>
    <w:rsid w:val="001127E0"/>
    <w:rsid w:val="00123A9B"/>
    <w:rsid w:val="00126C8F"/>
    <w:rsid w:val="00147BC0"/>
    <w:rsid w:val="00150E6E"/>
    <w:rsid w:val="00185CC5"/>
    <w:rsid w:val="00185DC4"/>
    <w:rsid w:val="001B046E"/>
    <w:rsid w:val="001B6F77"/>
    <w:rsid w:val="001F3481"/>
    <w:rsid w:val="00227EC6"/>
    <w:rsid w:val="00282A73"/>
    <w:rsid w:val="0028521A"/>
    <w:rsid w:val="002A51DF"/>
    <w:rsid w:val="002B0493"/>
    <w:rsid w:val="002C73A3"/>
    <w:rsid w:val="002F1FFB"/>
    <w:rsid w:val="002F67FC"/>
    <w:rsid w:val="003228CE"/>
    <w:rsid w:val="00325916"/>
    <w:rsid w:val="00352E10"/>
    <w:rsid w:val="00360882"/>
    <w:rsid w:val="00374491"/>
    <w:rsid w:val="00382983"/>
    <w:rsid w:val="00391639"/>
    <w:rsid w:val="003E168A"/>
    <w:rsid w:val="00401F3E"/>
    <w:rsid w:val="00440CBC"/>
    <w:rsid w:val="00443DC8"/>
    <w:rsid w:val="0046511C"/>
    <w:rsid w:val="0047663C"/>
    <w:rsid w:val="00477E40"/>
    <w:rsid w:val="0049143D"/>
    <w:rsid w:val="004A1AC9"/>
    <w:rsid w:val="004A536C"/>
    <w:rsid w:val="004D3312"/>
    <w:rsid w:val="004F094D"/>
    <w:rsid w:val="00513691"/>
    <w:rsid w:val="00530550"/>
    <w:rsid w:val="00535E7D"/>
    <w:rsid w:val="00557951"/>
    <w:rsid w:val="005715E5"/>
    <w:rsid w:val="00575D5B"/>
    <w:rsid w:val="00577366"/>
    <w:rsid w:val="0058574B"/>
    <w:rsid w:val="00586B5A"/>
    <w:rsid w:val="00594C21"/>
    <w:rsid w:val="005B2962"/>
    <w:rsid w:val="005D0DA4"/>
    <w:rsid w:val="005E6818"/>
    <w:rsid w:val="006001E9"/>
    <w:rsid w:val="006062C7"/>
    <w:rsid w:val="0063254E"/>
    <w:rsid w:val="006467B6"/>
    <w:rsid w:val="00663E73"/>
    <w:rsid w:val="006931D0"/>
    <w:rsid w:val="006A71C1"/>
    <w:rsid w:val="0072353F"/>
    <w:rsid w:val="0077239E"/>
    <w:rsid w:val="007778FB"/>
    <w:rsid w:val="007A02D4"/>
    <w:rsid w:val="007A7FA4"/>
    <w:rsid w:val="007B76F5"/>
    <w:rsid w:val="007C5203"/>
    <w:rsid w:val="008159C5"/>
    <w:rsid w:val="00881764"/>
    <w:rsid w:val="008920B3"/>
    <w:rsid w:val="008961F0"/>
    <w:rsid w:val="008A2813"/>
    <w:rsid w:val="008A63BE"/>
    <w:rsid w:val="008B69EC"/>
    <w:rsid w:val="008C2E38"/>
    <w:rsid w:val="008C306F"/>
    <w:rsid w:val="008D68DE"/>
    <w:rsid w:val="0091168A"/>
    <w:rsid w:val="0093110D"/>
    <w:rsid w:val="00932366"/>
    <w:rsid w:val="00934F8C"/>
    <w:rsid w:val="0095389E"/>
    <w:rsid w:val="00996C4F"/>
    <w:rsid w:val="009A7B17"/>
    <w:rsid w:val="009F7328"/>
    <w:rsid w:val="00A22B33"/>
    <w:rsid w:val="00A22CF6"/>
    <w:rsid w:val="00A5248D"/>
    <w:rsid w:val="00A761AE"/>
    <w:rsid w:val="00AA780E"/>
    <w:rsid w:val="00AB771F"/>
    <w:rsid w:val="00AE3F1F"/>
    <w:rsid w:val="00AF23E6"/>
    <w:rsid w:val="00B5053D"/>
    <w:rsid w:val="00B6173A"/>
    <w:rsid w:val="00B6405B"/>
    <w:rsid w:val="00B6583A"/>
    <w:rsid w:val="00BD332F"/>
    <w:rsid w:val="00C227E8"/>
    <w:rsid w:val="00C334EC"/>
    <w:rsid w:val="00C5107A"/>
    <w:rsid w:val="00C63008"/>
    <w:rsid w:val="00C65664"/>
    <w:rsid w:val="00C73F62"/>
    <w:rsid w:val="00C804E6"/>
    <w:rsid w:val="00C86021"/>
    <w:rsid w:val="00CA155C"/>
    <w:rsid w:val="00CD6863"/>
    <w:rsid w:val="00D30834"/>
    <w:rsid w:val="00D67B8C"/>
    <w:rsid w:val="00D77152"/>
    <w:rsid w:val="00D818FC"/>
    <w:rsid w:val="00DA36E8"/>
    <w:rsid w:val="00DB76E7"/>
    <w:rsid w:val="00DC091C"/>
    <w:rsid w:val="00DC1B7A"/>
    <w:rsid w:val="00DF4D99"/>
    <w:rsid w:val="00E0122B"/>
    <w:rsid w:val="00E01570"/>
    <w:rsid w:val="00E072DC"/>
    <w:rsid w:val="00E37B6E"/>
    <w:rsid w:val="00E713BB"/>
    <w:rsid w:val="00E82CAC"/>
    <w:rsid w:val="00EA0B95"/>
    <w:rsid w:val="00EA2B7C"/>
    <w:rsid w:val="00EA3FCF"/>
    <w:rsid w:val="00EB414D"/>
    <w:rsid w:val="00EE7AB8"/>
    <w:rsid w:val="00F21861"/>
    <w:rsid w:val="00F317C4"/>
    <w:rsid w:val="00F3473C"/>
    <w:rsid w:val="00F34C9A"/>
    <w:rsid w:val="00F6385E"/>
    <w:rsid w:val="00F769B9"/>
    <w:rsid w:val="00F7742D"/>
    <w:rsid w:val="00F870A0"/>
    <w:rsid w:val="00F93E36"/>
    <w:rsid w:val="00FB0FAB"/>
    <w:rsid w:val="00FB104B"/>
    <w:rsid w:val="00FC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en-GB"/>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D2DD6-11AA-4E79-8E86-75C7F8FC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999</Words>
  <Characters>5697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15</cp:revision>
  <cp:lastPrinted>2024-06-05T05:57:00Z</cp:lastPrinted>
  <dcterms:created xsi:type="dcterms:W3CDTF">2024-07-30T10:13:00Z</dcterms:created>
  <dcterms:modified xsi:type="dcterms:W3CDTF">2024-08-10T09:22:00Z</dcterms:modified>
</cp:coreProperties>
</file>