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04D8B3B8" w:rsidR="001B6F77" w:rsidRPr="00623846" w:rsidRDefault="001B6F77" w:rsidP="00623846">
      <w:pPr>
        <w:spacing w:line="276" w:lineRule="auto"/>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F0EDE" w:rsidRPr="00623846"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2DB379DA" w:rsidR="008F0EDE" w:rsidRPr="00623846" w:rsidRDefault="008F0EDE" w:rsidP="008F0EDE">
            <w:pPr>
              <w:spacing w:after="0" w:line="276" w:lineRule="auto"/>
              <w:rPr>
                <w:rFonts w:ascii="Arial Narrow" w:eastAsia="Arial Narrow" w:hAnsi="Arial Narrow"/>
                <w:b/>
                <w:bCs/>
                <w:spacing w:val="-2"/>
              </w:rPr>
            </w:pPr>
            <w:r w:rsidRPr="00623846">
              <w:rPr>
                <w:rFonts w:ascii="Arial Narrow" w:eastAsia="Arial Narrow" w:hAnsi="Arial Narrow"/>
                <w:b/>
                <w:bCs/>
                <w:spacing w:val="-2"/>
                <w:lang w:val="en-U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4B6A7C2" w14:textId="477D1E53" w:rsidR="008F0EDE" w:rsidRPr="00623846" w:rsidRDefault="008F0EDE" w:rsidP="008F0EDE">
            <w:pPr>
              <w:spacing w:after="0" w:line="276" w:lineRule="auto"/>
              <w:rPr>
                <w:rFonts w:ascii="Arial Narrow" w:eastAsia="Arial Narrow" w:hAnsi="Arial Narrow"/>
                <w:b/>
                <w:bCs/>
                <w:spacing w:val="-2"/>
              </w:rPr>
            </w:pPr>
            <w:r w:rsidRPr="00623846">
              <w:rPr>
                <w:rFonts w:ascii="Arial Narrow" w:eastAsia="Arial Narrow" w:hAnsi="Arial Narrow"/>
                <w:b/>
                <w:bCs/>
                <w:spacing w:val="-2"/>
              </w:rPr>
              <w:t xml:space="preserve">Professional Graduate Study Programme </w:t>
            </w:r>
            <w:r w:rsidRPr="00623846">
              <w:rPr>
                <w:rFonts w:ascii="Arial Narrow" w:eastAsia="Arial Narrow" w:hAnsi="Arial Narrow"/>
                <w:b/>
                <w:bCs/>
                <w:i/>
                <w:spacing w:val="-2"/>
              </w:rPr>
              <w:t>Management in Agriculture</w:t>
            </w:r>
          </w:p>
        </w:tc>
      </w:tr>
      <w:tr w:rsidR="008F0EDE" w:rsidRPr="00623846"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6210C56B" w:rsidR="008F0EDE" w:rsidRPr="00623846" w:rsidRDefault="008F0EDE" w:rsidP="008F0EDE">
            <w:pPr>
              <w:spacing w:after="0" w:line="276" w:lineRule="auto"/>
              <w:rPr>
                <w:rFonts w:ascii="Arial Narrow" w:eastAsia="Arial Narrow" w:hAnsi="Arial Narrow"/>
                <w:b/>
                <w:bCs/>
                <w:spacing w:val="-2"/>
              </w:rPr>
            </w:pPr>
            <w:r w:rsidRPr="00623846">
              <w:rPr>
                <w:rFonts w:ascii="Arial Narrow" w:eastAsia="Arial Narrow" w:hAnsi="Arial Narrow"/>
                <w:b/>
                <w:bCs/>
                <w:spacing w:val="-2"/>
                <w:lang w:val="en-U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61C0D461" w:rsidR="008F0EDE" w:rsidRPr="00623846" w:rsidRDefault="008F0EDE" w:rsidP="00003CA0">
            <w:pPr>
              <w:spacing w:after="0" w:line="276" w:lineRule="auto"/>
              <w:jc w:val="center"/>
              <w:rPr>
                <w:rFonts w:ascii="Arial Narrow" w:hAnsi="Arial Narrow"/>
                <w:b/>
                <w:bCs/>
              </w:rPr>
            </w:pPr>
            <w:r w:rsidRPr="00623846">
              <w:rPr>
                <w:rFonts w:ascii="Arial Narrow" w:hAnsi="Arial Narrow"/>
                <w:b/>
                <w:bCs/>
              </w:rPr>
              <w:t xml:space="preserve">QUALITY MANAGEMENT </w:t>
            </w:r>
            <w:r w:rsidR="00003CA0">
              <w:rPr>
                <w:rFonts w:ascii="Arial Narrow" w:hAnsi="Arial Narrow"/>
                <w:b/>
                <w:bCs/>
              </w:rPr>
              <w:t xml:space="preserve">SYSTEMS </w:t>
            </w:r>
          </w:p>
        </w:tc>
      </w:tr>
      <w:tr w:rsidR="005E6818" w:rsidRPr="00623846"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297A59B0" w:rsidR="005E6818" w:rsidRPr="00623846" w:rsidRDefault="008F0EDE" w:rsidP="005E6818">
            <w:pPr>
              <w:spacing w:after="0" w:line="276" w:lineRule="auto"/>
              <w:rPr>
                <w:rFonts w:ascii="Arial Narrow" w:hAnsi="Arial Narrow"/>
                <w:b/>
              </w:rPr>
            </w:pPr>
            <w:r w:rsidRPr="00623846">
              <w:rPr>
                <w:rFonts w:ascii="Arial Narrow" w:hAnsi="Arial Narrow"/>
                <w:b/>
              </w:rPr>
              <w:t>Course code</w:t>
            </w:r>
            <w:r w:rsidR="005E6818" w:rsidRPr="00623846">
              <w:rPr>
                <w:rFonts w:ascii="Arial Narrow" w:hAnsi="Arial Narrow"/>
                <w:b/>
              </w:rPr>
              <w:t xml:space="preserve">: </w:t>
            </w:r>
            <w:r w:rsidR="00C100A7" w:rsidRPr="00623846">
              <w:rPr>
                <w:rFonts w:ascii="Arial Narrow" w:hAnsi="Arial Narrow"/>
                <w:b/>
              </w:rPr>
              <w:t>227983</w:t>
            </w:r>
          </w:p>
          <w:p w14:paraId="4DEFD2BB" w14:textId="4EF1255D" w:rsidR="005E6818" w:rsidRPr="00623846" w:rsidRDefault="008F0EDE" w:rsidP="00530550">
            <w:pPr>
              <w:spacing w:after="0" w:line="276" w:lineRule="auto"/>
              <w:rPr>
                <w:rFonts w:ascii="Arial Narrow" w:hAnsi="Arial Narrow"/>
                <w:bCs/>
              </w:rPr>
            </w:pPr>
            <w:r w:rsidRPr="00623846">
              <w:rPr>
                <w:rFonts w:ascii="Arial Narrow" w:hAnsi="Arial Narrow"/>
                <w:b/>
              </w:rPr>
              <w:t xml:space="preserve">Course status: </w:t>
            </w:r>
            <w:r w:rsidRPr="00623846">
              <w:rPr>
                <w:rFonts w:ascii="Arial Narrow" w:hAnsi="Arial Narrow"/>
              </w:rPr>
              <w:t>elective</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6B97118" w:rsidR="00E072DC" w:rsidRPr="00623846" w:rsidRDefault="005E6818" w:rsidP="008F0EDE">
            <w:pPr>
              <w:spacing w:after="0" w:line="276" w:lineRule="auto"/>
              <w:jc w:val="center"/>
              <w:rPr>
                <w:rFonts w:ascii="Arial Narrow" w:hAnsi="Arial Narrow"/>
              </w:rPr>
            </w:pPr>
            <w:r w:rsidRPr="00623846">
              <w:rPr>
                <w:rFonts w:ascii="Arial Narrow" w:hAnsi="Arial Narrow"/>
                <w:b/>
                <w:bCs/>
              </w:rPr>
              <w:t>Semest</w:t>
            </w:r>
            <w:r w:rsidR="008F0EDE" w:rsidRPr="00623846">
              <w:rPr>
                <w:rFonts w:ascii="Arial Narrow" w:hAnsi="Arial Narrow"/>
                <w:b/>
                <w:bCs/>
              </w:rPr>
              <w:t>e</w:t>
            </w:r>
            <w:r w:rsidRPr="00623846">
              <w:rPr>
                <w:rFonts w:ascii="Arial Narrow" w:hAnsi="Arial Narrow"/>
                <w:b/>
                <w:bCs/>
              </w:rPr>
              <w:t>r:</w:t>
            </w:r>
            <w:r w:rsidRPr="00623846">
              <w:rPr>
                <w:rFonts w:ascii="Arial Narrow" w:hAnsi="Arial Narrow"/>
              </w:rPr>
              <w:t xml:space="preserve"> </w:t>
            </w:r>
            <w:r w:rsidR="00C100A7" w:rsidRPr="00623846">
              <w:rPr>
                <w:rFonts w:ascii="Arial Narrow" w:hAnsi="Arial Narrow"/>
                <w:b/>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32011E5C" w:rsidR="005E6818" w:rsidRPr="00623846" w:rsidRDefault="005E6818" w:rsidP="008F0EDE">
            <w:pPr>
              <w:spacing w:after="0" w:line="276" w:lineRule="auto"/>
              <w:jc w:val="center"/>
              <w:rPr>
                <w:rFonts w:ascii="Arial Narrow" w:eastAsia="Arial Narrow" w:hAnsi="Arial Narrow"/>
                <w:b/>
                <w:bCs/>
                <w:spacing w:val="-2"/>
              </w:rPr>
            </w:pPr>
            <w:r w:rsidRPr="00623846">
              <w:rPr>
                <w:rFonts w:ascii="Arial Narrow" w:hAnsi="Arial Narrow"/>
                <w:b/>
                <w:bCs/>
              </w:rPr>
              <w:t xml:space="preserve">ECTS </w:t>
            </w:r>
            <w:r w:rsidR="008F0EDE" w:rsidRPr="00623846">
              <w:rPr>
                <w:rFonts w:ascii="Arial Narrow" w:hAnsi="Arial Narrow"/>
                <w:b/>
                <w:bCs/>
              </w:rPr>
              <w:t>credits</w:t>
            </w:r>
            <w:r w:rsidRPr="00623846">
              <w:rPr>
                <w:rFonts w:ascii="Arial Narrow" w:hAnsi="Arial Narrow"/>
                <w:b/>
                <w:bCs/>
              </w:rPr>
              <w:t xml:space="preserve">: </w:t>
            </w:r>
            <w:r w:rsidR="00C100A7" w:rsidRPr="00623846">
              <w:rPr>
                <w:rFonts w:ascii="Arial Narrow" w:hAnsi="Arial Narrow"/>
                <w:b/>
                <w:bCs/>
              </w:rPr>
              <w:t>4</w:t>
            </w:r>
          </w:p>
        </w:tc>
      </w:tr>
      <w:tr w:rsidR="008F0EDE" w:rsidRPr="00623846"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D05BD56" w:rsidR="008F0EDE" w:rsidRPr="00623846" w:rsidRDefault="008F0EDE" w:rsidP="008F0EDE">
            <w:pPr>
              <w:spacing w:after="0" w:line="276" w:lineRule="auto"/>
              <w:rPr>
                <w:rFonts w:ascii="Arial Narrow" w:hAnsi="Arial Narrow"/>
                <w:b/>
              </w:rPr>
            </w:pPr>
            <w:r w:rsidRPr="00623846">
              <w:rPr>
                <w:rFonts w:ascii="Arial Narrow" w:hAnsi="Arial Narrow"/>
                <w:b/>
                <w:lang w:val="en-US"/>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27583CB" w:rsidR="008F0EDE" w:rsidRPr="00BE63D4" w:rsidRDefault="00623846" w:rsidP="008F0EDE">
            <w:pPr>
              <w:widowControl w:val="0"/>
              <w:spacing w:after="0" w:line="276" w:lineRule="auto"/>
              <w:rPr>
                <w:rFonts w:ascii="Arial Narrow" w:eastAsia="Arial Narrow" w:hAnsi="Arial Narrow"/>
                <w:b/>
              </w:rPr>
            </w:pPr>
            <w:r w:rsidRPr="00BE63D4">
              <w:rPr>
                <w:rFonts w:ascii="Arial Narrow" w:eastAsia="Arial Narrow" w:hAnsi="Arial Narrow"/>
                <w:b/>
              </w:rPr>
              <w:t xml:space="preserve">Dušanka Gajdić, </w:t>
            </w:r>
            <w:r w:rsidR="001B12AF">
              <w:rPr>
                <w:rFonts w:ascii="Arial Narrow" w:eastAsia="Arial Narrow" w:hAnsi="Arial Narrow"/>
                <w:b/>
              </w:rPr>
              <w:t>Ph.</w:t>
            </w:r>
            <w:r w:rsidR="001B12AF">
              <w:rPr>
                <w:rFonts w:ascii="Arial Narrow" w:eastAsia="Arial Narrow" w:hAnsi="Arial Narrow"/>
                <w:b/>
              </w:rPr>
              <w:t xml:space="preserve">D., </w:t>
            </w:r>
            <w:r w:rsidRPr="00BE63D4">
              <w:rPr>
                <w:rFonts w:ascii="Arial Narrow" w:eastAsia="Arial Narrow" w:hAnsi="Arial Narrow"/>
                <w:b/>
                <w:bCs/>
                <w:spacing w:val="6"/>
              </w:rPr>
              <w:t>professor of professional studies</w:t>
            </w:r>
          </w:p>
        </w:tc>
      </w:tr>
      <w:tr w:rsidR="008F0EDE" w:rsidRPr="00623846"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6CB619FE" w:rsidR="008F0EDE" w:rsidRPr="00623846" w:rsidRDefault="008F0EDE" w:rsidP="008F0EDE">
            <w:pPr>
              <w:spacing w:after="0" w:line="276" w:lineRule="auto"/>
              <w:rPr>
                <w:rFonts w:ascii="Arial Narrow" w:hAnsi="Arial Narrow"/>
                <w:b/>
              </w:rPr>
            </w:pPr>
            <w:r w:rsidRPr="00623846">
              <w:rPr>
                <w:rFonts w:ascii="Arial Narrow" w:hAnsi="Arial Narrow"/>
                <w:b/>
                <w:lang w:val="en-US"/>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3FC3398A" w:rsidR="008F0EDE" w:rsidRPr="00BE63D4" w:rsidRDefault="008F0EDE" w:rsidP="00623846">
            <w:pPr>
              <w:widowControl w:val="0"/>
              <w:spacing w:after="0" w:line="276" w:lineRule="auto"/>
              <w:rPr>
                <w:rFonts w:ascii="Arial Narrow" w:eastAsia="Arial Narrow" w:hAnsi="Arial Narrow"/>
                <w:b/>
                <w:bCs/>
                <w:spacing w:val="6"/>
              </w:rPr>
            </w:pPr>
            <w:r w:rsidRPr="00BE63D4">
              <w:rPr>
                <w:rFonts w:ascii="Arial Narrow" w:eastAsia="Arial Narrow" w:hAnsi="Arial Narrow"/>
                <w:b/>
                <w:bCs/>
                <w:spacing w:val="6"/>
              </w:rPr>
              <w:t xml:space="preserve">Siniša Srečec, </w:t>
            </w:r>
            <w:r w:rsidR="001B12AF">
              <w:rPr>
                <w:rFonts w:ascii="Arial Narrow" w:eastAsia="Arial Narrow" w:hAnsi="Arial Narrow"/>
                <w:b/>
                <w:bCs/>
                <w:spacing w:val="6"/>
              </w:rPr>
              <w:t>Ph.</w:t>
            </w:r>
            <w:r w:rsidR="001B12AF" w:rsidRPr="00BE63D4">
              <w:rPr>
                <w:rFonts w:ascii="Arial Narrow" w:eastAsia="Arial Narrow" w:hAnsi="Arial Narrow"/>
                <w:b/>
                <w:bCs/>
                <w:spacing w:val="6"/>
              </w:rPr>
              <w:t>D.</w:t>
            </w:r>
            <w:r w:rsidR="001B12AF">
              <w:rPr>
                <w:rFonts w:ascii="Arial Narrow" w:eastAsia="Arial Narrow" w:hAnsi="Arial Narrow"/>
                <w:b/>
                <w:bCs/>
                <w:spacing w:val="6"/>
              </w:rPr>
              <w:t xml:space="preserve">, </w:t>
            </w:r>
            <w:r w:rsidR="00623846" w:rsidRPr="00BE63D4">
              <w:rPr>
                <w:rFonts w:ascii="Arial Narrow" w:eastAsia="Arial Narrow" w:hAnsi="Arial Narrow"/>
                <w:b/>
                <w:bCs/>
                <w:spacing w:val="6"/>
              </w:rPr>
              <w:t>professor of professional studies</w:t>
            </w:r>
          </w:p>
        </w:tc>
      </w:tr>
      <w:tr w:rsidR="008F0EDE" w:rsidRPr="00623846"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7EBD81A4" w:rsidR="008F0EDE" w:rsidRPr="00623846" w:rsidRDefault="008F0EDE" w:rsidP="008F0EDE">
            <w:pPr>
              <w:spacing w:after="0" w:line="276" w:lineRule="auto"/>
              <w:rPr>
                <w:rFonts w:ascii="Arial Narrow" w:hAnsi="Arial Narrow"/>
                <w:b/>
                <w:bCs/>
              </w:rPr>
            </w:pPr>
            <w:r w:rsidRPr="00623846">
              <w:rPr>
                <w:rFonts w:ascii="Arial Narrow" w:hAnsi="Arial Narrow"/>
                <w:b/>
                <w:lang w:val="en-US"/>
              </w:rPr>
              <w:t>Modes of delivery</w:t>
            </w:r>
            <w:r w:rsidRPr="00623846">
              <w:rPr>
                <w:rFonts w:ascii="Arial Narrow" w:hAnsi="Arial Narrow"/>
                <w:b/>
                <w:bCs/>
                <w:lang w:val="en-U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D662907" w:rsidR="008F0EDE" w:rsidRPr="00BE63D4" w:rsidRDefault="008F0EDE" w:rsidP="008F0EDE">
            <w:pPr>
              <w:spacing w:after="0" w:line="276" w:lineRule="auto"/>
              <w:jc w:val="center"/>
              <w:rPr>
                <w:rFonts w:ascii="Arial Narrow" w:hAnsi="Arial Narrow"/>
                <w:b/>
                <w:bCs/>
              </w:rPr>
            </w:pPr>
            <w:r w:rsidRPr="00BE63D4">
              <w:rPr>
                <w:rFonts w:ascii="Arial Narrow" w:hAnsi="Arial Narrow"/>
                <w:b/>
                <w:bCs/>
              </w:rPr>
              <w:t xml:space="preserve">Number of hours  </w:t>
            </w:r>
          </w:p>
        </w:tc>
      </w:tr>
      <w:tr w:rsidR="008F0EDE" w:rsidRPr="00623846"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32CD7B4F" w:rsidR="008F0EDE" w:rsidRPr="00623846" w:rsidRDefault="008F0EDE" w:rsidP="008F0EDE">
            <w:pPr>
              <w:spacing w:after="0" w:line="276" w:lineRule="auto"/>
              <w:rPr>
                <w:rFonts w:ascii="Arial Narrow" w:hAnsi="Arial Narrow"/>
              </w:rPr>
            </w:pPr>
            <w:r w:rsidRPr="00623846">
              <w:rPr>
                <w:rFonts w:ascii="Arial Narrow" w:eastAsia="Arial Narrow" w:hAnsi="Arial Narrow"/>
                <w:b/>
                <w:lang w:val="en-US"/>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4646246F" w:rsidR="008F0EDE" w:rsidRPr="00623846" w:rsidRDefault="008F0EDE" w:rsidP="008F0EDE">
            <w:pPr>
              <w:spacing w:after="0" w:line="276" w:lineRule="auto"/>
              <w:jc w:val="center"/>
              <w:rPr>
                <w:rFonts w:ascii="Arial Narrow" w:hAnsi="Arial Narrow"/>
                <w:highlight w:val="yellow"/>
              </w:rPr>
            </w:pPr>
            <w:r w:rsidRPr="00623846">
              <w:rPr>
                <w:rFonts w:ascii="Arial Narrow" w:hAnsi="Arial Narrow"/>
              </w:rPr>
              <w:t>25</w:t>
            </w:r>
          </w:p>
        </w:tc>
      </w:tr>
      <w:tr w:rsidR="008F0EDE" w:rsidRPr="00623846"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75CECBCC" w:rsidR="008F0EDE" w:rsidRPr="00623846" w:rsidRDefault="008F0EDE" w:rsidP="008F0EDE">
            <w:pPr>
              <w:spacing w:after="0" w:line="276" w:lineRule="auto"/>
              <w:rPr>
                <w:rFonts w:ascii="Arial Narrow" w:hAnsi="Arial Narrow"/>
              </w:rPr>
            </w:pPr>
            <w:r w:rsidRPr="00623846">
              <w:rPr>
                <w:rFonts w:ascii="Arial Narrow" w:eastAsia="Arial Narrow" w:hAnsi="Arial Narrow"/>
                <w:b/>
                <w:lang w:val="en-US"/>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19E85511" w:rsidR="008F0EDE" w:rsidRPr="00623846" w:rsidRDefault="008F0EDE" w:rsidP="008F0EDE">
            <w:pPr>
              <w:spacing w:after="0" w:line="276" w:lineRule="auto"/>
              <w:jc w:val="center"/>
              <w:rPr>
                <w:rFonts w:ascii="Arial Narrow" w:hAnsi="Arial Narrow"/>
                <w:highlight w:val="yellow"/>
              </w:rPr>
            </w:pPr>
            <w:r w:rsidRPr="00623846">
              <w:rPr>
                <w:rFonts w:ascii="Arial Narrow" w:hAnsi="Arial Narrow"/>
              </w:rPr>
              <w:t>10</w:t>
            </w:r>
          </w:p>
        </w:tc>
      </w:tr>
      <w:tr w:rsidR="008F0EDE" w:rsidRPr="00623846"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12119906" w:rsidR="008F0EDE" w:rsidRPr="00623846" w:rsidRDefault="008F0EDE" w:rsidP="008F0EDE">
            <w:pPr>
              <w:spacing w:after="0" w:line="276" w:lineRule="auto"/>
              <w:rPr>
                <w:rFonts w:ascii="Arial Narrow" w:hAnsi="Arial Narrow"/>
              </w:rPr>
            </w:pPr>
            <w:r w:rsidRPr="00623846">
              <w:rPr>
                <w:rFonts w:ascii="Arial Narrow" w:hAnsi="Arial Narrow"/>
                <w:b/>
                <w:lang w:val="en-US"/>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52B9627A" w:rsidR="008F0EDE" w:rsidRPr="00623846" w:rsidRDefault="008F0EDE" w:rsidP="008F0EDE">
            <w:pPr>
              <w:spacing w:after="0" w:line="276" w:lineRule="auto"/>
              <w:jc w:val="center"/>
              <w:rPr>
                <w:rFonts w:ascii="Arial Narrow" w:hAnsi="Arial Narrow"/>
                <w:highlight w:val="yellow"/>
              </w:rPr>
            </w:pPr>
            <w:r w:rsidRPr="00623846">
              <w:rPr>
                <w:rFonts w:ascii="Arial Narrow" w:hAnsi="Arial Narrow"/>
              </w:rPr>
              <w:t>5</w:t>
            </w:r>
          </w:p>
        </w:tc>
      </w:tr>
    </w:tbl>
    <w:p w14:paraId="5150D68F" w14:textId="2B4977FC" w:rsidR="0072353F" w:rsidRPr="00623846" w:rsidRDefault="0072353F" w:rsidP="00C100A7">
      <w:pPr>
        <w:pStyle w:val="ListParagraph"/>
        <w:jc w:val="both"/>
        <w:rPr>
          <w:rFonts w:ascii="Arial Narrow" w:hAnsi="Arial Narrow"/>
          <w:b/>
          <w:sz w:val="24"/>
          <w:szCs w:val="24"/>
        </w:rPr>
      </w:pPr>
    </w:p>
    <w:p w14:paraId="48601355" w14:textId="20C62C73" w:rsidR="00C100A7" w:rsidRPr="00623846" w:rsidRDefault="008F0EDE" w:rsidP="00C100A7">
      <w:pPr>
        <w:pStyle w:val="Default"/>
        <w:contextualSpacing/>
        <w:jc w:val="both"/>
        <w:rPr>
          <w:rFonts w:ascii="Arial Narrow" w:hAnsi="Arial Narrow" w:cs="Times New Roman"/>
          <w:bCs/>
        </w:rPr>
      </w:pPr>
      <w:r w:rsidRPr="00623846">
        <w:rPr>
          <w:rFonts w:ascii="Arial Narrow" w:eastAsia="Arial Narrow" w:hAnsi="Arial Narrow" w:cs="Times New Roman"/>
          <w:b/>
          <w:bCs/>
          <w:spacing w:val="-2"/>
        </w:rPr>
        <w:t>Course objectives</w:t>
      </w:r>
      <w:r w:rsidR="001B6F77" w:rsidRPr="00623846">
        <w:rPr>
          <w:rFonts w:ascii="Arial Narrow" w:eastAsia="Arial Narrow" w:hAnsi="Arial Narrow" w:cs="Times New Roman"/>
          <w:b/>
          <w:bCs/>
          <w:spacing w:val="-2"/>
        </w:rPr>
        <w:t xml:space="preserve">: </w:t>
      </w:r>
      <w:r w:rsidRPr="00623846">
        <w:rPr>
          <w:rFonts w:ascii="Arial Narrow" w:hAnsi="Arial Narrow" w:cs="Times New Roman"/>
          <w:bCs/>
        </w:rPr>
        <w:t>Acquiring basic knowledge in the field of quality management and the specific aspects of systematic quality management in agricultural and food business systems. Students will be introduced to the fundamental characteristics of the modern quality concept, which extends beyond physical-chemical product characteristics and is primarily oriented towards meeting customer needs.</w:t>
      </w:r>
    </w:p>
    <w:p w14:paraId="11C26CF3" w14:textId="473FA7F6" w:rsidR="001B6F77" w:rsidRPr="00623846" w:rsidRDefault="001B6F77" w:rsidP="00623846">
      <w:pPr>
        <w:ind w:right="-20"/>
        <w:rPr>
          <w:rFonts w:ascii="Arial Narrow" w:eastAsia="Arial Narrow" w:hAnsi="Arial Narrow"/>
          <w:bCs/>
          <w:spacing w:val="-2"/>
        </w:rPr>
      </w:pPr>
      <w:bookmarkStart w:id="0" w:name="_Hlk144651533"/>
    </w:p>
    <w:p w14:paraId="701B60C8" w14:textId="1B90250E" w:rsidR="00623846" w:rsidRPr="00623846" w:rsidRDefault="00623846" w:rsidP="00623846">
      <w:pPr>
        <w:spacing w:after="0" w:line="276" w:lineRule="auto"/>
        <w:ind w:right="-20"/>
        <w:rPr>
          <w:rFonts w:ascii="Arial Narrow" w:eastAsia="Arial Narrow" w:hAnsi="Arial Narrow"/>
          <w:b/>
        </w:rPr>
      </w:pPr>
      <w:r w:rsidRPr="00623846">
        <w:rPr>
          <w:rFonts w:ascii="Arial Narrow" w:eastAsia="Arial Narrow" w:hAnsi="Arial Narrow"/>
          <w:b/>
          <w:bCs/>
          <w:spacing w:val="-2"/>
        </w:rPr>
        <w:t>Course content</w:t>
      </w:r>
    </w:p>
    <w:bookmarkEnd w:id="0"/>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5092"/>
        <w:gridCol w:w="570"/>
        <w:gridCol w:w="570"/>
        <w:gridCol w:w="576"/>
        <w:gridCol w:w="1697"/>
      </w:tblGrid>
      <w:tr w:rsidR="004F094D" w:rsidRPr="00623846" w14:paraId="54F185DA" w14:textId="77777777" w:rsidTr="00623846">
        <w:trPr>
          <w:trHeight w:val="345"/>
        </w:trPr>
        <w:tc>
          <w:tcPr>
            <w:tcW w:w="701" w:type="dxa"/>
            <w:vMerge w:val="restart"/>
          </w:tcPr>
          <w:p w14:paraId="447E05ED" w14:textId="57FEB329" w:rsidR="004F094D" w:rsidRPr="00623846" w:rsidRDefault="004F094D" w:rsidP="00A926C4">
            <w:pPr>
              <w:spacing w:line="240" w:lineRule="auto"/>
              <w:contextualSpacing/>
              <w:jc w:val="both"/>
              <w:rPr>
                <w:rFonts w:ascii="Arial Narrow" w:eastAsia="Times New Roman" w:hAnsi="Arial Narrow"/>
                <w:bCs/>
                <w:sz w:val="22"/>
                <w:szCs w:val="22"/>
                <w:lang w:eastAsia="hr-HR"/>
              </w:rPr>
            </w:pPr>
          </w:p>
        </w:tc>
        <w:tc>
          <w:tcPr>
            <w:tcW w:w="5092" w:type="dxa"/>
            <w:vMerge w:val="restart"/>
            <w:vAlign w:val="center"/>
          </w:tcPr>
          <w:p w14:paraId="31B63A8E" w14:textId="6D110995" w:rsidR="004F094D" w:rsidRPr="00623846" w:rsidRDefault="003B65F7" w:rsidP="00623846">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val="en-US" w:eastAsia="hr-HR"/>
              </w:rPr>
              <w:t>Course units</w:t>
            </w:r>
          </w:p>
        </w:tc>
        <w:tc>
          <w:tcPr>
            <w:tcW w:w="1716" w:type="dxa"/>
            <w:gridSpan w:val="3"/>
          </w:tcPr>
          <w:p w14:paraId="1DACD7FB" w14:textId="19281812" w:rsidR="004F094D" w:rsidRPr="00623846" w:rsidRDefault="003B65F7" w:rsidP="00A926C4">
            <w:pPr>
              <w:spacing w:line="240" w:lineRule="auto"/>
              <w:contextualSpacing/>
              <w:jc w:val="center"/>
              <w:rPr>
                <w:rFonts w:ascii="Arial Narrow" w:eastAsia="Times New Roman" w:hAnsi="Arial Narrow"/>
                <w:b/>
                <w:bCs/>
                <w:sz w:val="22"/>
                <w:szCs w:val="22"/>
                <w:lang w:eastAsia="hr-HR"/>
              </w:rPr>
            </w:pPr>
            <w:r w:rsidRPr="00623846">
              <w:rPr>
                <w:rFonts w:ascii="Arial Narrow" w:eastAsia="Times New Roman" w:hAnsi="Arial Narrow"/>
                <w:b/>
                <w:sz w:val="22"/>
                <w:szCs w:val="22"/>
                <w:lang w:eastAsia="hr-HR"/>
              </w:rPr>
              <w:t>Modes of delivery</w:t>
            </w:r>
          </w:p>
        </w:tc>
        <w:tc>
          <w:tcPr>
            <w:tcW w:w="1697" w:type="dxa"/>
            <w:vMerge w:val="restart"/>
            <w:vAlign w:val="center"/>
          </w:tcPr>
          <w:p w14:paraId="7A817EFC" w14:textId="3984EC24" w:rsidR="000F34E6" w:rsidRPr="00623846" w:rsidRDefault="00BD3869" w:rsidP="003B65F7">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val="en-US" w:eastAsia="hr-HR"/>
              </w:rPr>
              <w:t>Places of delivery</w:t>
            </w:r>
          </w:p>
        </w:tc>
      </w:tr>
      <w:tr w:rsidR="004F094D" w:rsidRPr="00623846" w14:paraId="231080C7" w14:textId="77777777" w:rsidTr="003B65F7">
        <w:trPr>
          <w:trHeight w:val="405"/>
        </w:trPr>
        <w:tc>
          <w:tcPr>
            <w:tcW w:w="701" w:type="dxa"/>
            <w:vMerge/>
          </w:tcPr>
          <w:p w14:paraId="33939FF2" w14:textId="77777777" w:rsidR="004F094D" w:rsidRPr="00623846" w:rsidRDefault="004F094D" w:rsidP="00A926C4">
            <w:pPr>
              <w:spacing w:line="240" w:lineRule="auto"/>
              <w:contextualSpacing/>
              <w:jc w:val="both"/>
              <w:rPr>
                <w:rFonts w:ascii="Arial Narrow" w:eastAsia="Times New Roman" w:hAnsi="Arial Narrow"/>
                <w:sz w:val="22"/>
                <w:szCs w:val="22"/>
                <w:lang w:eastAsia="hr-HR"/>
              </w:rPr>
            </w:pPr>
          </w:p>
        </w:tc>
        <w:tc>
          <w:tcPr>
            <w:tcW w:w="5092" w:type="dxa"/>
            <w:vMerge/>
          </w:tcPr>
          <w:p w14:paraId="416BE0AE" w14:textId="77777777" w:rsidR="004F094D" w:rsidRPr="00623846" w:rsidRDefault="004F094D" w:rsidP="00A926C4">
            <w:pPr>
              <w:spacing w:line="240" w:lineRule="auto"/>
              <w:contextualSpacing/>
              <w:jc w:val="center"/>
              <w:rPr>
                <w:rFonts w:ascii="Arial Narrow" w:eastAsia="Times New Roman" w:hAnsi="Arial Narrow"/>
                <w:b/>
                <w:sz w:val="22"/>
                <w:szCs w:val="22"/>
                <w:lang w:eastAsia="hr-HR"/>
              </w:rPr>
            </w:pPr>
          </w:p>
        </w:tc>
        <w:tc>
          <w:tcPr>
            <w:tcW w:w="570" w:type="dxa"/>
          </w:tcPr>
          <w:p w14:paraId="62973DEA" w14:textId="1865317A" w:rsidR="004F094D" w:rsidRPr="00623846" w:rsidRDefault="003B65F7" w:rsidP="00A926C4">
            <w:pPr>
              <w:spacing w:line="240" w:lineRule="auto"/>
              <w:contextualSpacing/>
              <w:jc w:val="center"/>
              <w:rPr>
                <w:rFonts w:ascii="Arial Narrow" w:eastAsia="Times New Roman" w:hAnsi="Arial Narrow"/>
                <w:b/>
                <w:bCs/>
                <w:sz w:val="22"/>
                <w:szCs w:val="22"/>
                <w:lang w:eastAsia="hr-HR"/>
              </w:rPr>
            </w:pPr>
            <w:r w:rsidRPr="00623846">
              <w:rPr>
                <w:rFonts w:ascii="Arial Narrow" w:eastAsia="Times New Roman" w:hAnsi="Arial Narrow"/>
                <w:b/>
                <w:bCs/>
                <w:sz w:val="22"/>
                <w:szCs w:val="22"/>
                <w:lang w:eastAsia="hr-HR"/>
              </w:rPr>
              <w:t>L</w:t>
            </w:r>
          </w:p>
        </w:tc>
        <w:tc>
          <w:tcPr>
            <w:tcW w:w="570" w:type="dxa"/>
          </w:tcPr>
          <w:p w14:paraId="5F2F1784" w14:textId="7949778C" w:rsidR="004F094D" w:rsidRPr="00623846" w:rsidRDefault="003B65F7" w:rsidP="00A926C4">
            <w:pPr>
              <w:spacing w:line="240" w:lineRule="auto"/>
              <w:contextualSpacing/>
              <w:jc w:val="center"/>
              <w:rPr>
                <w:rFonts w:ascii="Arial Narrow" w:eastAsia="Times New Roman" w:hAnsi="Arial Narrow"/>
                <w:b/>
                <w:bCs/>
                <w:sz w:val="22"/>
                <w:szCs w:val="22"/>
                <w:lang w:eastAsia="hr-HR"/>
              </w:rPr>
            </w:pPr>
            <w:r w:rsidRPr="00623846">
              <w:rPr>
                <w:rFonts w:ascii="Arial Narrow" w:eastAsia="Times New Roman" w:hAnsi="Arial Narrow"/>
                <w:b/>
                <w:bCs/>
                <w:sz w:val="22"/>
                <w:szCs w:val="22"/>
                <w:lang w:eastAsia="hr-HR"/>
              </w:rPr>
              <w:t>E</w:t>
            </w:r>
          </w:p>
        </w:tc>
        <w:tc>
          <w:tcPr>
            <w:tcW w:w="576" w:type="dxa"/>
          </w:tcPr>
          <w:p w14:paraId="2CA6172B" w14:textId="6194B752" w:rsidR="004F094D" w:rsidRPr="00623846" w:rsidRDefault="000F34E6" w:rsidP="00A926C4">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eastAsia="hr-HR"/>
              </w:rPr>
              <w:t>S</w:t>
            </w:r>
          </w:p>
        </w:tc>
        <w:tc>
          <w:tcPr>
            <w:tcW w:w="1697" w:type="dxa"/>
            <w:vMerge/>
            <w:vAlign w:val="center"/>
          </w:tcPr>
          <w:p w14:paraId="7AD39BE4" w14:textId="77777777" w:rsidR="004F094D" w:rsidRPr="00623846" w:rsidRDefault="004F094D" w:rsidP="003B65F7">
            <w:pPr>
              <w:spacing w:line="240" w:lineRule="auto"/>
              <w:contextualSpacing/>
              <w:jc w:val="center"/>
              <w:rPr>
                <w:rFonts w:ascii="Arial Narrow" w:eastAsia="Times New Roman" w:hAnsi="Arial Narrow"/>
                <w:b/>
                <w:sz w:val="22"/>
                <w:szCs w:val="22"/>
                <w:lang w:eastAsia="hr-HR"/>
              </w:rPr>
            </w:pPr>
          </w:p>
        </w:tc>
      </w:tr>
      <w:tr w:rsidR="00C100A7" w:rsidRPr="00623846" w14:paraId="7E8E00A1" w14:textId="77777777" w:rsidTr="003B65F7">
        <w:tc>
          <w:tcPr>
            <w:tcW w:w="701" w:type="dxa"/>
          </w:tcPr>
          <w:p w14:paraId="50A8E339" w14:textId="26BACD94" w:rsidR="00C100A7" w:rsidRPr="00623846" w:rsidRDefault="00C100A7"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w:t>
            </w:r>
          </w:p>
        </w:tc>
        <w:tc>
          <w:tcPr>
            <w:tcW w:w="5092" w:type="dxa"/>
          </w:tcPr>
          <w:p w14:paraId="7A21D22D" w14:textId="297024F0" w:rsidR="00C100A7" w:rsidRPr="00623846" w:rsidRDefault="00D56B82" w:rsidP="00A926C4">
            <w:pPr>
              <w:spacing w:line="240" w:lineRule="auto"/>
              <w:contextualSpacing/>
              <w:jc w:val="both"/>
              <w:rPr>
                <w:rFonts w:ascii="Arial Narrow" w:eastAsia="Times New Roman" w:hAnsi="Arial Narrow"/>
                <w:bCs/>
                <w:sz w:val="22"/>
                <w:szCs w:val="22"/>
                <w:lang w:eastAsia="hr-HR"/>
              </w:rPr>
            </w:pPr>
            <w:r w:rsidRPr="00623846">
              <w:rPr>
                <w:rFonts w:ascii="Arial Narrow" w:hAnsi="Arial Narrow"/>
                <w:sz w:val="22"/>
                <w:szCs w:val="22"/>
              </w:rPr>
              <w:t>Term and definition of quality. Historical development of quality management concepts. Quality standardization.</w:t>
            </w:r>
          </w:p>
        </w:tc>
        <w:tc>
          <w:tcPr>
            <w:tcW w:w="570" w:type="dxa"/>
          </w:tcPr>
          <w:p w14:paraId="7E890BB2" w14:textId="0CAB1798"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6A929589"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460A7511"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147F9BF0" w14:textId="727B5B70" w:rsidR="00C100A7"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4D072F95" w14:textId="77777777" w:rsidTr="003B65F7">
        <w:tc>
          <w:tcPr>
            <w:tcW w:w="701" w:type="dxa"/>
            <w:shd w:val="clear" w:color="auto" w:fill="FFFFFF" w:themeFill="background1"/>
          </w:tcPr>
          <w:p w14:paraId="28BB1467" w14:textId="6C0C7232"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w:t>
            </w:r>
          </w:p>
        </w:tc>
        <w:tc>
          <w:tcPr>
            <w:tcW w:w="5092" w:type="dxa"/>
            <w:shd w:val="clear" w:color="auto" w:fill="FFFFFF" w:themeFill="background1"/>
          </w:tcPr>
          <w:p w14:paraId="37A8B56C" w14:textId="79527758" w:rsidR="00120F62" w:rsidRPr="00623846" w:rsidRDefault="00D56B82" w:rsidP="00A926C4">
            <w:pPr>
              <w:spacing w:line="240" w:lineRule="auto"/>
              <w:contextualSpacing/>
              <w:rPr>
                <w:rFonts w:ascii="Arial Narrow" w:eastAsia="Times New Roman" w:hAnsi="Arial Narrow"/>
                <w:sz w:val="22"/>
                <w:szCs w:val="22"/>
                <w:lang w:eastAsia="hr-HR"/>
              </w:rPr>
            </w:pPr>
            <w:r w:rsidRPr="00623846">
              <w:rPr>
                <w:rFonts w:ascii="Arial Narrow" w:hAnsi="Arial Narrow"/>
                <w:sz w:val="22"/>
                <w:szCs w:val="22"/>
              </w:rPr>
              <w:t>Conceptual definition of quality. Quality parameters. History of quality. Quality gurus.</w:t>
            </w:r>
          </w:p>
        </w:tc>
        <w:tc>
          <w:tcPr>
            <w:tcW w:w="570" w:type="dxa"/>
            <w:shd w:val="clear" w:color="auto" w:fill="FFFFFF" w:themeFill="background1"/>
          </w:tcPr>
          <w:p w14:paraId="7A9FC880" w14:textId="62102EDF"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shd w:val="clear" w:color="auto" w:fill="FFFFFF" w:themeFill="background1"/>
          </w:tcPr>
          <w:p w14:paraId="697BA987" w14:textId="77777777" w:rsidR="00120F62" w:rsidRPr="00623846" w:rsidRDefault="00120F62" w:rsidP="00A926C4">
            <w:pPr>
              <w:spacing w:line="240" w:lineRule="auto"/>
              <w:contextualSpacing/>
              <w:rPr>
                <w:rFonts w:ascii="Arial Narrow" w:eastAsia="Times New Roman" w:hAnsi="Arial Narrow"/>
                <w:sz w:val="22"/>
                <w:szCs w:val="22"/>
                <w:lang w:eastAsia="hr-HR"/>
              </w:rPr>
            </w:pPr>
          </w:p>
        </w:tc>
        <w:tc>
          <w:tcPr>
            <w:tcW w:w="576" w:type="dxa"/>
            <w:shd w:val="clear" w:color="auto" w:fill="FFFFFF" w:themeFill="background1"/>
          </w:tcPr>
          <w:p w14:paraId="7660999F" w14:textId="77777777" w:rsidR="00120F62" w:rsidRPr="00623846" w:rsidRDefault="00120F62" w:rsidP="00A926C4">
            <w:pPr>
              <w:spacing w:line="240" w:lineRule="auto"/>
              <w:contextualSpacing/>
              <w:rPr>
                <w:rFonts w:ascii="Arial Narrow" w:eastAsia="Times New Roman" w:hAnsi="Arial Narrow"/>
                <w:sz w:val="22"/>
                <w:szCs w:val="22"/>
                <w:lang w:eastAsia="hr-HR"/>
              </w:rPr>
            </w:pPr>
          </w:p>
        </w:tc>
        <w:tc>
          <w:tcPr>
            <w:tcW w:w="1697" w:type="dxa"/>
            <w:vAlign w:val="center"/>
          </w:tcPr>
          <w:p w14:paraId="76238DE3" w14:textId="136072FF"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46A323D0" w14:textId="77777777" w:rsidTr="003B65F7">
        <w:tc>
          <w:tcPr>
            <w:tcW w:w="701" w:type="dxa"/>
          </w:tcPr>
          <w:p w14:paraId="27B9332F" w14:textId="030E1FEE"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2.</w:t>
            </w:r>
          </w:p>
        </w:tc>
        <w:tc>
          <w:tcPr>
            <w:tcW w:w="5092" w:type="dxa"/>
          </w:tcPr>
          <w:p w14:paraId="06ED5391" w14:textId="3A0DB920"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Phases of quality acceptance.</w:t>
            </w:r>
          </w:p>
        </w:tc>
        <w:tc>
          <w:tcPr>
            <w:tcW w:w="570" w:type="dxa"/>
          </w:tcPr>
          <w:p w14:paraId="59AB8BB6" w14:textId="1E92AE48"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251B9B23"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0FF20D9D"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2F1B5546" w14:textId="4AE213AD"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5FEE6EC7" w14:textId="77777777" w:rsidTr="003B65F7">
        <w:tc>
          <w:tcPr>
            <w:tcW w:w="701" w:type="dxa"/>
          </w:tcPr>
          <w:p w14:paraId="3D2EC23D" w14:textId="425E8E14"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3.</w:t>
            </w:r>
          </w:p>
        </w:tc>
        <w:tc>
          <w:tcPr>
            <w:tcW w:w="5092" w:type="dxa"/>
          </w:tcPr>
          <w:p w14:paraId="45DE7201" w14:textId="7D46D400"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Control, assurance, and management of quality. Continuous quality improvement. PDCA cycle.</w:t>
            </w:r>
          </w:p>
        </w:tc>
        <w:tc>
          <w:tcPr>
            <w:tcW w:w="570" w:type="dxa"/>
          </w:tcPr>
          <w:p w14:paraId="01C87406" w14:textId="0C6364F5"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0217ADA0"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616C8361"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1AF9102E" w14:textId="744E526E"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713FB275" w14:textId="77777777" w:rsidTr="003B65F7">
        <w:tc>
          <w:tcPr>
            <w:tcW w:w="701" w:type="dxa"/>
          </w:tcPr>
          <w:p w14:paraId="6008FA93" w14:textId="715A976B"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4.</w:t>
            </w:r>
          </w:p>
        </w:tc>
        <w:tc>
          <w:tcPr>
            <w:tcW w:w="5092" w:type="dxa"/>
          </w:tcPr>
          <w:p w14:paraId="5381C8D2" w14:textId="454D6649"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Standardization of quality. History of standardization.</w:t>
            </w:r>
          </w:p>
        </w:tc>
        <w:tc>
          <w:tcPr>
            <w:tcW w:w="570" w:type="dxa"/>
          </w:tcPr>
          <w:p w14:paraId="3501FDF3" w14:textId="5C24D1A9"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28782F11"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25B26636"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4807E096" w14:textId="32F8D1EE"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30A109F6" w14:textId="77777777" w:rsidTr="003B65F7">
        <w:tc>
          <w:tcPr>
            <w:tcW w:w="701" w:type="dxa"/>
          </w:tcPr>
          <w:p w14:paraId="082E9336" w14:textId="070F5379"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II.</w:t>
            </w:r>
          </w:p>
        </w:tc>
        <w:tc>
          <w:tcPr>
            <w:tcW w:w="5092" w:type="dxa"/>
          </w:tcPr>
          <w:p w14:paraId="7DD23516" w14:textId="2F02AF89"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Systematic quality management</w:t>
            </w:r>
          </w:p>
        </w:tc>
        <w:tc>
          <w:tcPr>
            <w:tcW w:w="570" w:type="dxa"/>
          </w:tcPr>
          <w:p w14:paraId="044B8F39"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61C2257E"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70253DEB"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5FC556D5" w14:textId="0944FB8E"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76D0B6B9" w14:textId="77777777" w:rsidTr="003B65F7">
        <w:tc>
          <w:tcPr>
            <w:tcW w:w="701" w:type="dxa"/>
          </w:tcPr>
          <w:p w14:paraId="7EA68426" w14:textId="0B8D3D8F"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 xml:space="preserve">5. </w:t>
            </w:r>
          </w:p>
        </w:tc>
        <w:tc>
          <w:tcPr>
            <w:tcW w:w="5092" w:type="dxa"/>
          </w:tcPr>
          <w:p w14:paraId="5528B451" w14:textId="646B68FE"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Quality management systems. Fundamental principles of quality management systems.</w:t>
            </w:r>
          </w:p>
        </w:tc>
        <w:tc>
          <w:tcPr>
            <w:tcW w:w="570" w:type="dxa"/>
          </w:tcPr>
          <w:p w14:paraId="159A73DA" w14:textId="1A7DCE76"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615B1F4D"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7FCCB425"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6B27F436" w14:textId="6106343A"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5C33D229" w14:textId="77777777" w:rsidTr="003B65F7">
        <w:tc>
          <w:tcPr>
            <w:tcW w:w="701" w:type="dxa"/>
          </w:tcPr>
          <w:p w14:paraId="4F9CE1D0" w14:textId="3802811D"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6.</w:t>
            </w:r>
          </w:p>
        </w:tc>
        <w:tc>
          <w:tcPr>
            <w:tcW w:w="5092" w:type="dxa"/>
          </w:tcPr>
          <w:p w14:paraId="508FC686" w14:textId="1A3441EE"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Implementation, certification, and accreditation of quality management systems. Certification process.</w:t>
            </w:r>
          </w:p>
        </w:tc>
        <w:tc>
          <w:tcPr>
            <w:tcW w:w="570" w:type="dxa"/>
          </w:tcPr>
          <w:p w14:paraId="36BFD3FA" w14:textId="211C35A9"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7833FABA" w14:textId="58AEAC94"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6" w:type="dxa"/>
          </w:tcPr>
          <w:p w14:paraId="7D26BAC3"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51D7BB28" w14:textId="3311EA6B"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4C6FCFC9" w14:textId="77777777" w:rsidTr="003B65F7">
        <w:tc>
          <w:tcPr>
            <w:tcW w:w="701" w:type="dxa"/>
          </w:tcPr>
          <w:p w14:paraId="040CDDDF" w14:textId="361B6D35"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7.</w:t>
            </w:r>
          </w:p>
        </w:tc>
        <w:tc>
          <w:tcPr>
            <w:tcW w:w="5092" w:type="dxa"/>
          </w:tcPr>
          <w:p w14:paraId="7CA865D6" w14:textId="39BA3F34"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Quality system audit (first, second, and third-party audits).</w:t>
            </w:r>
          </w:p>
        </w:tc>
        <w:tc>
          <w:tcPr>
            <w:tcW w:w="570" w:type="dxa"/>
          </w:tcPr>
          <w:p w14:paraId="6357BAED" w14:textId="14D4B9CD"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37AAFD6D"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35C90495"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7BC194A1" w14:textId="7A248976"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6382788C" w14:textId="77777777" w:rsidTr="003B65F7">
        <w:tc>
          <w:tcPr>
            <w:tcW w:w="701" w:type="dxa"/>
          </w:tcPr>
          <w:p w14:paraId="73E99BE5" w14:textId="61B5A80F"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8.</w:t>
            </w:r>
          </w:p>
        </w:tc>
        <w:tc>
          <w:tcPr>
            <w:tcW w:w="5092" w:type="dxa"/>
          </w:tcPr>
          <w:p w14:paraId="640EA45D" w14:textId="7BD5C227"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Measurability of quality. Customer focus and measurement of customer satisfaction. Quality and competitiveness.</w:t>
            </w:r>
          </w:p>
        </w:tc>
        <w:tc>
          <w:tcPr>
            <w:tcW w:w="570" w:type="dxa"/>
          </w:tcPr>
          <w:p w14:paraId="20C46D83" w14:textId="5C872406"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2AA9F962"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55D0E052"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493A7AB6" w14:textId="6009ADB5"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C100A7" w:rsidRPr="00623846" w14:paraId="65EB485A" w14:textId="77777777" w:rsidTr="003B65F7">
        <w:tc>
          <w:tcPr>
            <w:tcW w:w="701" w:type="dxa"/>
          </w:tcPr>
          <w:p w14:paraId="49B192BC" w14:textId="184C813F" w:rsidR="00C100A7" w:rsidRPr="00623846" w:rsidRDefault="00C100A7"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9.</w:t>
            </w:r>
          </w:p>
        </w:tc>
        <w:tc>
          <w:tcPr>
            <w:tcW w:w="5092" w:type="dxa"/>
          </w:tcPr>
          <w:p w14:paraId="3C5725B7" w14:textId="799A4C82" w:rsidR="00C100A7"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Economic aspects of quality management. Costs of (non)quality and benefits of quality. Organizational and psychological effects of implementing a quality management system.</w:t>
            </w:r>
          </w:p>
        </w:tc>
        <w:tc>
          <w:tcPr>
            <w:tcW w:w="570" w:type="dxa"/>
          </w:tcPr>
          <w:p w14:paraId="62C2FC96" w14:textId="77777777" w:rsidR="0041277E" w:rsidRPr="00623846" w:rsidRDefault="0041277E" w:rsidP="00A926C4">
            <w:pPr>
              <w:spacing w:line="240" w:lineRule="auto"/>
              <w:contextualSpacing/>
              <w:jc w:val="center"/>
              <w:rPr>
                <w:rFonts w:ascii="Arial Narrow" w:hAnsi="Arial Narrow"/>
                <w:sz w:val="22"/>
                <w:szCs w:val="22"/>
              </w:rPr>
            </w:pPr>
          </w:p>
          <w:p w14:paraId="764EBB23" w14:textId="2F1C10F3" w:rsidR="00C100A7" w:rsidRPr="00623846" w:rsidRDefault="00C100A7"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456E2FDE"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2F2F1EC2"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3DBBBA6A" w14:textId="54344D32" w:rsidR="00C100A7"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C100A7" w:rsidRPr="00623846" w14:paraId="77CF1EA9" w14:textId="77777777" w:rsidTr="003B65F7">
        <w:tc>
          <w:tcPr>
            <w:tcW w:w="701" w:type="dxa"/>
          </w:tcPr>
          <w:p w14:paraId="4C0507DC" w14:textId="0DE4DE59" w:rsidR="00C100A7" w:rsidRPr="00623846" w:rsidRDefault="00C100A7"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lastRenderedPageBreak/>
              <w:t>10.</w:t>
            </w:r>
          </w:p>
        </w:tc>
        <w:tc>
          <w:tcPr>
            <w:tcW w:w="5092" w:type="dxa"/>
          </w:tcPr>
          <w:p w14:paraId="780B5291" w14:textId="0D620E75" w:rsidR="00C100A7"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Integrated quality management systems. Total Quality Management (TQM).</w:t>
            </w:r>
          </w:p>
        </w:tc>
        <w:tc>
          <w:tcPr>
            <w:tcW w:w="570" w:type="dxa"/>
          </w:tcPr>
          <w:p w14:paraId="656B8819" w14:textId="1CD3B098" w:rsidR="00C100A7" w:rsidRPr="00623846" w:rsidRDefault="00C100A7"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1</w:t>
            </w:r>
          </w:p>
        </w:tc>
        <w:tc>
          <w:tcPr>
            <w:tcW w:w="570" w:type="dxa"/>
          </w:tcPr>
          <w:p w14:paraId="695117FF"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67128792"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4CE7E87F" w14:textId="265E5178" w:rsidR="00C100A7"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C100A7" w:rsidRPr="00623846" w14:paraId="5BFE844B" w14:textId="77777777" w:rsidTr="003B65F7">
        <w:tc>
          <w:tcPr>
            <w:tcW w:w="701" w:type="dxa"/>
          </w:tcPr>
          <w:p w14:paraId="0D223194" w14:textId="77777777" w:rsidR="00C100A7" w:rsidRPr="00623846" w:rsidRDefault="00C100A7" w:rsidP="00A926C4">
            <w:pPr>
              <w:spacing w:line="240" w:lineRule="auto"/>
              <w:contextualSpacing/>
              <w:jc w:val="both"/>
              <w:rPr>
                <w:rFonts w:ascii="Arial Narrow" w:eastAsia="Times New Roman" w:hAnsi="Arial Narrow"/>
                <w:sz w:val="22"/>
                <w:szCs w:val="22"/>
                <w:lang w:eastAsia="hr-HR"/>
              </w:rPr>
            </w:pPr>
          </w:p>
        </w:tc>
        <w:tc>
          <w:tcPr>
            <w:tcW w:w="5092" w:type="dxa"/>
          </w:tcPr>
          <w:p w14:paraId="73D4A83F" w14:textId="10A52982" w:rsidR="00C100A7" w:rsidRPr="00623846" w:rsidRDefault="00C100A7"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 xml:space="preserve">1. </w:t>
            </w:r>
            <w:r w:rsidR="003B65F7" w:rsidRPr="00623846">
              <w:rPr>
                <w:rFonts w:ascii="Arial Narrow" w:hAnsi="Arial Narrow"/>
                <w:bCs/>
                <w:kern w:val="32"/>
                <w:sz w:val="22"/>
                <w:szCs w:val="22"/>
              </w:rPr>
              <w:t>Colloquium</w:t>
            </w:r>
          </w:p>
        </w:tc>
        <w:tc>
          <w:tcPr>
            <w:tcW w:w="570" w:type="dxa"/>
          </w:tcPr>
          <w:p w14:paraId="40475C8B"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0CB60A74"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3EBBC255"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441B0794" w14:textId="77777777" w:rsidR="00C100A7" w:rsidRPr="00623846" w:rsidRDefault="00C100A7" w:rsidP="003B65F7">
            <w:pPr>
              <w:spacing w:line="240" w:lineRule="auto"/>
              <w:contextualSpacing/>
              <w:jc w:val="center"/>
              <w:rPr>
                <w:rFonts w:ascii="Arial Narrow" w:eastAsia="Times New Roman" w:hAnsi="Arial Narrow"/>
                <w:sz w:val="22"/>
                <w:szCs w:val="22"/>
                <w:lang w:eastAsia="hr-HR"/>
              </w:rPr>
            </w:pPr>
          </w:p>
        </w:tc>
      </w:tr>
      <w:tr w:rsidR="00C100A7" w:rsidRPr="00623846" w14:paraId="3BE7F0B6" w14:textId="77777777" w:rsidTr="003B65F7">
        <w:tc>
          <w:tcPr>
            <w:tcW w:w="701" w:type="dxa"/>
          </w:tcPr>
          <w:p w14:paraId="14DE04F6" w14:textId="7A3EE17C" w:rsidR="00C100A7" w:rsidRPr="00623846" w:rsidRDefault="00C100A7"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III.</w:t>
            </w:r>
          </w:p>
        </w:tc>
        <w:tc>
          <w:tcPr>
            <w:tcW w:w="5092" w:type="dxa"/>
          </w:tcPr>
          <w:p w14:paraId="24710C43" w14:textId="3B66E9AF" w:rsidR="00C100A7"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Quality management in agricultural and food production</w:t>
            </w:r>
          </w:p>
        </w:tc>
        <w:tc>
          <w:tcPr>
            <w:tcW w:w="570" w:type="dxa"/>
          </w:tcPr>
          <w:p w14:paraId="1FF03757"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0" w:type="dxa"/>
          </w:tcPr>
          <w:p w14:paraId="5D87C5A4"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3CB617E5"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30BF7493" w14:textId="77777777" w:rsidR="00C100A7" w:rsidRPr="00623846" w:rsidRDefault="00C100A7" w:rsidP="003B65F7">
            <w:pPr>
              <w:spacing w:line="240" w:lineRule="auto"/>
              <w:contextualSpacing/>
              <w:jc w:val="center"/>
              <w:rPr>
                <w:rFonts w:ascii="Arial Narrow" w:eastAsia="Times New Roman" w:hAnsi="Arial Narrow"/>
                <w:sz w:val="22"/>
                <w:szCs w:val="22"/>
                <w:lang w:eastAsia="hr-HR"/>
              </w:rPr>
            </w:pPr>
          </w:p>
        </w:tc>
      </w:tr>
      <w:tr w:rsidR="00C100A7" w:rsidRPr="00623846" w14:paraId="489140FA" w14:textId="77777777" w:rsidTr="003B65F7">
        <w:tc>
          <w:tcPr>
            <w:tcW w:w="701" w:type="dxa"/>
          </w:tcPr>
          <w:p w14:paraId="02161275" w14:textId="6CE12AB8" w:rsidR="00C100A7" w:rsidRPr="00623846" w:rsidRDefault="00C100A7"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11.</w:t>
            </w:r>
          </w:p>
        </w:tc>
        <w:tc>
          <w:tcPr>
            <w:tcW w:w="5092" w:type="dxa"/>
          </w:tcPr>
          <w:p w14:paraId="23CEBC17" w14:textId="051ACB5E" w:rsidR="00C100A7"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Legislative and technical alignment in the food sector at the international level. Food safety management in the EU: rules, tools, and practices. Codex Alimentarius, EFSA, the "Hygiene Package," RASFF. EU and Croatian legislation in the field of food safety.</w:t>
            </w:r>
          </w:p>
        </w:tc>
        <w:tc>
          <w:tcPr>
            <w:tcW w:w="570" w:type="dxa"/>
          </w:tcPr>
          <w:p w14:paraId="3028FA6E" w14:textId="77777777" w:rsidR="0041277E" w:rsidRPr="00623846" w:rsidRDefault="0041277E" w:rsidP="00A926C4">
            <w:pPr>
              <w:spacing w:line="240" w:lineRule="auto"/>
              <w:contextualSpacing/>
              <w:jc w:val="center"/>
              <w:rPr>
                <w:rFonts w:ascii="Arial Narrow" w:hAnsi="Arial Narrow"/>
                <w:sz w:val="22"/>
                <w:szCs w:val="22"/>
              </w:rPr>
            </w:pPr>
          </w:p>
          <w:p w14:paraId="4D1290EE" w14:textId="29A8148C" w:rsidR="00C100A7" w:rsidRPr="00623846" w:rsidRDefault="00C100A7"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4</w:t>
            </w:r>
          </w:p>
        </w:tc>
        <w:tc>
          <w:tcPr>
            <w:tcW w:w="570" w:type="dxa"/>
          </w:tcPr>
          <w:p w14:paraId="5C4ECB62"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576" w:type="dxa"/>
          </w:tcPr>
          <w:p w14:paraId="55DD4F09" w14:textId="77777777" w:rsidR="00C100A7" w:rsidRPr="00623846" w:rsidRDefault="00C100A7"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262DDD58" w14:textId="4A32C338" w:rsidR="00C100A7"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3AF1462C" w14:textId="77777777" w:rsidTr="003B65F7">
        <w:tc>
          <w:tcPr>
            <w:tcW w:w="701" w:type="dxa"/>
          </w:tcPr>
          <w:p w14:paraId="6C5715AF" w14:textId="45667F6B"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12.</w:t>
            </w:r>
          </w:p>
        </w:tc>
        <w:tc>
          <w:tcPr>
            <w:tcW w:w="5092" w:type="dxa"/>
          </w:tcPr>
          <w:p w14:paraId="3D50F25D" w14:textId="77777777"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 xml:space="preserve">Food safety management in agricultural and food production. Food traceability. Responsibilities of food business operators. Classification of categories in the food chain. Food quality.  </w:t>
            </w:r>
          </w:p>
          <w:p w14:paraId="63E7DCB9" w14:textId="656EB1F9" w:rsidR="00C37C64" w:rsidRPr="00623846" w:rsidRDefault="00D56B82" w:rsidP="00D56B82">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Exercise 1</w:t>
            </w:r>
          </w:p>
        </w:tc>
        <w:tc>
          <w:tcPr>
            <w:tcW w:w="570" w:type="dxa"/>
          </w:tcPr>
          <w:p w14:paraId="33FF42C4" w14:textId="77777777" w:rsidR="0041277E" w:rsidRPr="00623846" w:rsidRDefault="0041277E" w:rsidP="00A926C4">
            <w:pPr>
              <w:spacing w:line="240" w:lineRule="auto"/>
              <w:contextualSpacing/>
              <w:jc w:val="center"/>
              <w:rPr>
                <w:rFonts w:ascii="Arial Narrow" w:hAnsi="Arial Narrow"/>
                <w:sz w:val="22"/>
                <w:szCs w:val="22"/>
              </w:rPr>
            </w:pPr>
          </w:p>
          <w:p w14:paraId="510B92AD" w14:textId="233E9C4F"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3EFDCCD6" w14:textId="77777777" w:rsidR="0041277E" w:rsidRPr="00623846" w:rsidRDefault="0041277E" w:rsidP="00A926C4">
            <w:pPr>
              <w:spacing w:line="240" w:lineRule="auto"/>
              <w:contextualSpacing/>
              <w:jc w:val="center"/>
              <w:rPr>
                <w:rFonts w:ascii="Arial Narrow" w:hAnsi="Arial Narrow"/>
                <w:sz w:val="22"/>
                <w:szCs w:val="22"/>
              </w:rPr>
            </w:pPr>
          </w:p>
          <w:p w14:paraId="4406DF26" w14:textId="62B1184A"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6" w:type="dxa"/>
          </w:tcPr>
          <w:p w14:paraId="56AB88A6"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52A586B0" w14:textId="77777777" w:rsidR="00120F62" w:rsidRPr="00623846" w:rsidRDefault="00120F62" w:rsidP="003B65F7">
            <w:pPr>
              <w:spacing w:line="240" w:lineRule="auto"/>
              <w:contextualSpacing/>
              <w:jc w:val="center"/>
              <w:rPr>
                <w:rFonts w:ascii="Arial Narrow" w:hAnsi="Arial Narrow"/>
                <w:sz w:val="22"/>
                <w:szCs w:val="22"/>
              </w:rPr>
            </w:pPr>
          </w:p>
          <w:p w14:paraId="0DA62BF6" w14:textId="50827B90" w:rsidR="00120F62" w:rsidRPr="00623846" w:rsidRDefault="003B65F7" w:rsidP="003B65F7">
            <w:pPr>
              <w:spacing w:after="0" w:line="240" w:lineRule="auto"/>
              <w:contextualSpacing/>
              <w:jc w:val="center"/>
              <w:rPr>
                <w:rFonts w:ascii="Arial Narrow" w:hAnsi="Arial Narrow"/>
                <w:sz w:val="22"/>
                <w:szCs w:val="22"/>
              </w:rPr>
            </w:pPr>
            <w:r w:rsidRPr="00623846">
              <w:rPr>
                <w:rFonts w:ascii="Arial Narrow" w:eastAsia="Calibri" w:hAnsi="Arial Narrow"/>
                <w:sz w:val="22"/>
                <w:szCs w:val="22"/>
              </w:rPr>
              <w:t>Lecture hall</w:t>
            </w:r>
          </w:p>
        </w:tc>
      </w:tr>
      <w:tr w:rsidR="00120F62" w:rsidRPr="00623846" w14:paraId="44236314" w14:textId="77777777" w:rsidTr="003B65F7">
        <w:tc>
          <w:tcPr>
            <w:tcW w:w="701" w:type="dxa"/>
          </w:tcPr>
          <w:p w14:paraId="0854AD9E" w14:textId="0CBD8D01"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13.</w:t>
            </w:r>
          </w:p>
        </w:tc>
        <w:tc>
          <w:tcPr>
            <w:tcW w:w="5092" w:type="dxa"/>
          </w:tcPr>
          <w:p w14:paraId="339549C3" w14:textId="43EC0F79"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The most important international standards in the field of agricultural and food production: GlobalGap, HACCP, IFS, BRC, a series of ISO 22000 standards, ISO 9001, Halal, Kosher, etc.</w:t>
            </w:r>
          </w:p>
        </w:tc>
        <w:tc>
          <w:tcPr>
            <w:tcW w:w="570" w:type="dxa"/>
          </w:tcPr>
          <w:p w14:paraId="58788978" w14:textId="77777777" w:rsidR="0041277E" w:rsidRPr="00623846" w:rsidRDefault="0041277E" w:rsidP="00A926C4">
            <w:pPr>
              <w:spacing w:line="240" w:lineRule="auto"/>
              <w:contextualSpacing/>
              <w:jc w:val="center"/>
              <w:rPr>
                <w:rFonts w:ascii="Arial Narrow" w:hAnsi="Arial Narrow"/>
                <w:sz w:val="22"/>
                <w:szCs w:val="22"/>
              </w:rPr>
            </w:pPr>
          </w:p>
          <w:p w14:paraId="013B93A1" w14:textId="36222F2C"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659B2AE4"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0CC95326"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61CDFAFA" w14:textId="77777777" w:rsidR="0041277E" w:rsidRPr="00623846" w:rsidRDefault="0041277E" w:rsidP="003B65F7">
            <w:pPr>
              <w:spacing w:line="240" w:lineRule="auto"/>
              <w:contextualSpacing/>
              <w:jc w:val="center"/>
              <w:rPr>
                <w:rFonts w:ascii="Arial Narrow" w:hAnsi="Arial Narrow"/>
                <w:sz w:val="22"/>
                <w:szCs w:val="22"/>
              </w:rPr>
            </w:pPr>
          </w:p>
          <w:p w14:paraId="228785C4" w14:textId="35785711"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p>
        </w:tc>
      </w:tr>
      <w:tr w:rsidR="00120F62" w:rsidRPr="00623846" w14:paraId="4A1FC77C" w14:textId="77777777" w:rsidTr="003B65F7">
        <w:tc>
          <w:tcPr>
            <w:tcW w:w="701" w:type="dxa"/>
          </w:tcPr>
          <w:p w14:paraId="391CA54C" w14:textId="5CD2BA64"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14.</w:t>
            </w:r>
          </w:p>
        </w:tc>
        <w:tc>
          <w:tcPr>
            <w:tcW w:w="5092" w:type="dxa"/>
          </w:tcPr>
          <w:p w14:paraId="2B4F5909" w14:textId="21FF7E50"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Global Gap, Product/production certification according to the GLOBALGAP standard. Key steps in the certification process. (S. Srečec</w:t>
            </w:r>
            <w:r w:rsidR="001B12AF">
              <w:rPr>
                <w:rFonts w:ascii="Arial Narrow" w:hAnsi="Arial Narrow"/>
                <w:sz w:val="22"/>
                <w:szCs w:val="22"/>
              </w:rPr>
              <w:t>, Ph.D, professor of professional studies</w:t>
            </w:r>
            <w:r w:rsidRPr="00623846">
              <w:rPr>
                <w:rFonts w:ascii="Arial Narrow" w:hAnsi="Arial Narrow"/>
                <w:sz w:val="22"/>
                <w:szCs w:val="22"/>
              </w:rPr>
              <w:t>)</w:t>
            </w:r>
          </w:p>
          <w:p w14:paraId="1AFE1679" w14:textId="1E177035" w:rsidR="00C37C64" w:rsidRPr="00623846" w:rsidRDefault="00D56B82" w:rsidP="00D56B82">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Exercise 4 – Key steps in the implementation process of GLOBALGAP</w:t>
            </w:r>
          </w:p>
        </w:tc>
        <w:tc>
          <w:tcPr>
            <w:tcW w:w="570" w:type="dxa"/>
          </w:tcPr>
          <w:p w14:paraId="79F7F60B" w14:textId="77777777" w:rsidR="0041277E" w:rsidRPr="00623846" w:rsidRDefault="0041277E" w:rsidP="00A926C4">
            <w:pPr>
              <w:spacing w:line="240" w:lineRule="auto"/>
              <w:contextualSpacing/>
              <w:jc w:val="center"/>
              <w:rPr>
                <w:rFonts w:ascii="Arial Narrow" w:hAnsi="Arial Narrow"/>
                <w:sz w:val="22"/>
                <w:szCs w:val="22"/>
              </w:rPr>
            </w:pPr>
          </w:p>
          <w:p w14:paraId="20B0ECD6" w14:textId="002A8333"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798CE1C4" w14:textId="77777777" w:rsidR="0041277E" w:rsidRPr="00623846" w:rsidRDefault="0041277E" w:rsidP="00A926C4">
            <w:pPr>
              <w:spacing w:line="240" w:lineRule="auto"/>
              <w:contextualSpacing/>
              <w:jc w:val="center"/>
              <w:rPr>
                <w:rFonts w:ascii="Arial Narrow" w:hAnsi="Arial Narrow"/>
                <w:sz w:val="22"/>
                <w:szCs w:val="22"/>
              </w:rPr>
            </w:pPr>
          </w:p>
          <w:p w14:paraId="3E7A8F28" w14:textId="38A6FEE1"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6" w:type="dxa"/>
          </w:tcPr>
          <w:p w14:paraId="7ED2BAF5"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755B4981" w14:textId="17EDAA5D"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r w:rsidRPr="00623846">
              <w:rPr>
                <w:rFonts w:ascii="Arial Narrow" w:eastAsia="Times New Roman" w:hAnsi="Arial Narrow"/>
                <w:sz w:val="22"/>
                <w:szCs w:val="22"/>
                <w:lang w:eastAsia="hr-HR"/>
              </w:rPr>
              <w:t xml:space="preserve"> and </w:t>
            </w:r>
            <w:r w:rsidRPr="00623846">
              <w:rPr>
                <w:rFonts w:ascii="Arial Narrow" w:hAnsi="Arial Narrow"/>
                <w:sz w:val="22"/>
                <w:szCs w:val="22"/>
              </w:rPr>
              <w:t>outside KUAS</w:t>
            </w:r>
          </w:p>
        </w:tc>
      </w:tr>
      <w:tr w:rsidR="00120F62" w:rsidRPr="00623846" w14:paraId="1EFC7F35" w14:textId="77777777" w:rsidTr="003B65F7">
        <w:tc>
          <w:tcPr>
            <w:tcW w:w="701" w:type="dxa"/>
          </w:tcPr>
          <w:p w14:paraId="48406AE5" w14:textId="61B3AA98"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15.</w:t>
            </w:r>
          </w:p>
        </w:tc>
        <w:tc>
          <w:tcPr>
            <w:tcW w:w="5092" w:type="dxa"/>
          </w:tcPr>
          <w:p w14:paraId="0FA8A488" w14:textId="20880EA9" w:rsidR="00D56B82" w:rsidRPr="00623846" w:rsidRDefault="00D56B82" w:rsidP="00D56B82">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Principles of HACCP. Key steps in the certification process. (S. Srečec</w:t>
            </w:r>
            <w:r w:rsidR="001B12AF">
              <w:rPr>
                <w:rFonts w:ascii="Arial Narrow" w:eastAsia="Times New Roman" w:hAnsi="Arial Narrow"/>
                <w:sz w:val="22"/>
                <w:szCs w:val="22"/>
                <w:lang w:eastAsia="hr-HR"/>
              </w:rPr>
              <w:t xml:space="preserve">, Ph.D, </w:t>
            </w:r>
            <w:r w:rsidR="001B12AF">
              <w:rPr>
                <w:rFonts w:ascii="Arial Narrow" w:hAnsi="Arial Narrow"/>
                <w:sz w:val="22"/>
                <w:szCs w:val="22"/>
              </w:rPr>
              <w:t>professor of professional studies</w:t>
            </w:r>
            <w:r w:rsidRPr="00623846">
              <w:rPr>
                <w:rFonts w:ascii="Arial Narrow" w:eastAsia="Times New Roman" w:hAnsi="Arial Narrow"/>
                <w:sz w:val="22"/>
                <w:szCs w:val="22"/>
                <w:lang w:eastAsia="hr-HR"/>
              </w:rPr>
              <w:t>)</w:t>
            </w:r>
          </w:p>
          <w:p w14:paraId="6A51BA11" w14:textId="53BC9EB1" w:rsidR="00120F62" w:rsidRPr="00623846" w:rsidRDefault="00D56B82" w:rsidP="00D56B82">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Exercise 3 - Business case analyses with concrete examples. Create a HACCP plan</w:t>
            </w:r>
          </w:p>
        </w:tc>
        <w:tc>
          <w:tcPr>
            <w:tcW w:w="570" w:type="dxa"/>
          </w:tcPr>
          <w:p w14:paraId="1166555C" w14:textId="77777777" w:rsidR="0041277E" w:rsidRPr="00623846" w:rsidRDefault="0041277E" w:rsidP="00A926C4">
            <w:pPr>
              <w:spacing w:line="240" w:lineRule="auto"/>
              <w:contextualSpacing/>
              <w:jc w:val="center"/>
              <w:rPr>
                <w:rFonts w:ascii="Arial Narrow" w:hAnsi="Arial Narrow"/>
                <w:sz w:val="22"/>
                <w:szCs w:val="22"/>
              </w:rPr>
            </w:pPr>
          </w:p>
          <w:p w14:paraId="5C5C0713" w14:textId="2CBE08DA"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058C187F" w14:textId="77777777" w:rsidR="0041277E" w:rsidRPr="00623846" w:rsidRDefault="0041277E" w:rsidP="00A926C4">
            <w:pPr>
              <w:spacing w:line="240" w:lineRule="auto"/>
              <w:contextualSpacing/>
              <w:jc w:val="center"/>
              <w:rPr>
                <w:rFonts w:ascii="Arial Narrow" w:hAnsi="Arial Narrow"/>
                <w:sz w:val="22"/>
                <w:szCs w:val="22"/>
              </w:rPr>
            </w:pPr>
          </w:p>
          <w:p w14:paraId="51884921" w14:textId="1DE56CD0"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6" w:type="dxa"/>
          </w:tcPr>
          <w:p w14:paraId="746A6009"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2FF32C70" w14:textId="5C8A0045"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r w:rsidRPr="00623846">
              <w:rPr>
                <w:rFonts w:ascii="Arial Narrow" w:eastAsia="Times New Roman" w:hAnsi="Arial Narrow"/>
                <w:sz w:val="22"/>
                <w:szCs w:val="22"/>
                <w:lang w:eastAsia="hr-HR"/>
              </w:rPr>
              <w:t xml:space="preserve"> and </w:t>
            </w:r>
            <w:r w:rsidRPr="00623846">
              <w:rPr>
                <w:rFonts w:ascii="Arial Narrow" w:hAnsi="Arial Narrow"/>
                <w:sz w:val="22"/>
                <w:szCs w:val="22"/>
              </w:rPr>
              <w:t>outside KUAS</w:t>
            </w:r>
          </w:p>
        </w:tc>
      </w:tr>
      <w:tr w:rsidR="00120F62" w:rsidRPr="00623846" w14:paraId="11DE9BDF" w14:textId="77777777" w:rsidTr="003B65F7">
        <w:tc>
          <w:tcPr>
            <w:tcW w:w="701" w:type="dxa"/>
          </w:tcPr>
          <w:p w14:paraId="2C7C7DA0" w14:textId="101D1D5A"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16.</w:t>
            </w:r>
          </w:p>
        </w:tc>
        <w:tc>
          <w:tcPr>
            <w:tcW w:w="5092" w:type="dxa"/>
          </w:tcPr>
          <w:p w14:paraId="14DB1150" w14:textId="77777777" w:rsidR="00D56B8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Food safety management system. Series of standards ISO 22000:2005. Key criteria on which the ISO 22000:2005 standard is based.</w:t>
            </w:r>
          </w:p>
          <w:p w14:paraId="3EEC27FC" w14:textId="7AC94B31"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eastAsia="Times New Roman" w:hAnsi="Arial Narrow"/>
                <w:sz w:val="22"/>
                <w:szCs w:val="22"/>
                <w:lang w:eastAsia="hr-HR"/>
              </w:rPr>
              <w:t>Exercise 2 - Business case analyses with concrete examples.</w:t>
            </w:r>
          </w:p>
        </w:tc>
        <w:tc>
          <w:tcPr>
            <w:tcW w:w="570" w:type="dxa"/>
          </w:tcPr>
          <w:p w14:paraId="021BB097" w14:textId="77777777" w:rsidR="0041277E" w:rsidRPr="00623846" w:rsidRDefault="0041277E" w:rsidP="00A926C4">
            <w:pPr>
              <w:spacing w:line="240" w:lineRule="auto"/>
              <w:contextualSpacing/>
              <w:jc w:val="center"/>
              <w:rPr>
                <w:rFonts w:ascii="Arial Narrow" w:hAnsi="Arial Narrow"/>
                <w:sz w:val="22"/>
                <w:szCs w:val="22"/>
              </w:rPr>
            </w:pPr>
          </w:p>
          <w:p w14:paraId="04C6C59E" w14:textId="31B183D8"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0" w:type="dxa"/>
          </w:tcPr>
          <w:p w14:paraId="1FE30DBC" w14:textId="77777777" w:rsidR="0041277E" w:rsidRPr="00623846" w:rsidRDefault="0041277E" w:rsidP="00A926C4">
            <w:pPr>
              <w:spacing w:line="240" w:lineRule="auto"/>
              <w:contextualSpacing/>
              <w:jc w:val="center"/>
              <w:rPr>
                <w:rFonts w:ascii="Arial Narrow" w:hAnsi="Arial Narrow"/>
                <w:sz w:val="22"/>
                <w:szCs w:val="22"/>
              </w:rPr>
            </w:pPr>
          </w:p>
          <w:p w14:paraId="5897F46C" w14:textId="7B525064"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2</w:t>
            </w:r>
          </w:p>
        </w:tc>
        <w:tc>
          <w:tcPr>
            <w:tcW w:w="576" w:type="dxa"/>
          </w:tcPr>
          <w:p w14:paraId="5888ABA6"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37EA46F9" w14:textId="77777777" w:rsidR="0041277E" w:rsidRPr="00623846" w:rsidRDefault="0041277E" w:rsidP="003B65F7">
            <w:pPr>
              <w:spacing w:after="0" w:line="240" w:lineRule="auto"/>
              <w:contextualSpacing/>
              <w:jc w:val="center"/>
              <w:rPr>
                <w:rFonts w:ascii="Arial Narrow" w:hAnsi="Arial Narrow"/>
                <w:sz w:val="22"/>
                <w:szCs w:val="22"/>
              </w:rPr>
            </w:pPr>
          </w:p>
          <w:p w14:paraId="0E2DE609" w14:textId="5D7E8FCF" w:rsidR="00120F62" w:rsidRPr="00623846" w:rsidRDefault="003B65F7" w:rsidP="003B65F7">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r w:rsidRPr="00623846">
              <w:rPr>
                <w:rFonts w:ascii="Arial Narrow" w:eastAsia="Times New Roman" w:hAnsi="Arial Narrow"/>
                <w:sz w:val="22"/>
                <w:szCs w:val="22"/>
                <w:lang w:eastAsia="hr-HR"/>
              </w:rPr>
              <w:t xml:space="preserve"> and </w:t>
            </w:r>
            <w:r w:rsidRPr="00623846">
              <w:rPr>
                <w:rFonts w:ascii="Arial Narrow" w:hAnsi="Arial Narrow"/>
                <w:sz w:val="22"/>
                <w:szCs w:val="22"/>
              </w:rPr>
              <w:t>outside KUAS</w:t>
            </w:r>
          </w:p>
        </w:tc>
      </w:tr>
      <w:tr w:rsidR="00120F62" w:rsidRPr="00623846" w14:paraId="5B845CE6" w14:textId="77777777" w:rsidTr="003B65F7">
        <w:tc>
          <w:tcPr>
            <w:tcW w:w="701" w:type="dxa"/>
          </w:tcPr>
          <w:p w14:paraId="5F5EF1EB" w14:textId="77777777" w:rsidR="00120F62" w:rsidRPr="00623846" w:rsidRDefault="00120F62" w:rsidP="00A926C4">
            <w:pPr>
              <w:spacing w:line="240" w:lineRule="auto"/>
              <w:contextualSpacing/>
              <w:jc w:val="both"/>
              <w:rPr>
                <w:rFonts w:ascii="Arial Narrow" w:eastAsia="Times New Roman" w:hAnsi="Arial Narrow"/>
                <w:sz w:val="22"/>
                <w:szCs w:val="22"/>
                <w:lang w:eastAsia="hr-HR"/>
              </w:rPr>
            </w:pPr>
          </w:p>
        </w:tc>
        <w:tc>
          <w:tcPr>
            <w:tcW w:w="5092" w:type="dxa"/>
          </w:tcPr>
          <w:p w14:paraId="5873B583" w14:textId="4A69091C" w:rsidR="00120F62" w:rsidRPr="00623846" w:rsidRDefault="00120F62" w:rsidP="00A926C4">
            <w:pPr>
              <w:spacing w:line="240" w:lineRule="auto"/>
              <w:contextualSpacing/>
              <w:jc w:val="center"/>
              <w:rPr>
                <w:rFonts w:ascii="Arial Narrow" w:eastAsia="Times New Roman" w:hAnsi="Arial Narrow"/>
                <w:sz w:val="22"/>
                <w:szCs w:val="22"/>
                <w:lang w:eastAsia="hr-HR"/>
              </w:rPr>
            </w:pPr>
            <w:r w:rsidRPr="00623846">
              <w:rPr>
                <w:rFonts w:ascii="Arial Narrow" w:hAnsi="Arial Narrow"/>
                <w:sz w:val="22"/>
                <w:szCs w:val="22"/>
              </w:rPr>
              <w:t xml:space="preserve">2. </w:t>
            </w:r>
            <w:r w:rsidR="003B65F7" w:rsidRPr="00623846">
              <w:rPr>
                <w:rFonts w:ascii="Arial Narrow" w:hAnsi="Arial Narrow"/>
                <w:bCs/>
                <w:kern w:val="32"/>
                <w:sz w:val="22"/>
                <w:szCs w:val="22"/>
              </w:rPr>
              <w:t>Colloquium</w:t>
            </w:r>
          </w:p>
        </w:tc>
        <w:tc>
          <w:tcPr>
            <w:tcW w:w="570" w:type="dxa"/>
          </w:tcPr>
          <w:p w14:paraId="6A074711"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343E4745"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5440F1B7"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5A85D68A" w14:textId="77777777" w:rsidR="00120F62" w:rsidRPr="00623846" w:rsidRDefault="00120F62" w:rsidP="003B65F7">
            <w:pPr>
              <w:spacing w:line="240" w:lineRule="auto"/>
              <w:contextualSpacing/>
              <w:jc w:val="center"/>
              <w:rPr>
                <w:rFonts w:ascii="Arial Narrow" w:eastAsia="Times New Roman" w:hAnsi="Arial Narrow"/>
                <w:sz w:val="22"/>
                <w:szCs w:val="22"/>
                <w:lang w:eastAsia="hr-HR"/>
              </w:rPr>
            </w:pPr>
          </w:p>
        </w:tc>
      </w:tr>
      <w:tr w:rsidR="00120F62" w:rsidRPr="00623846" w14:paraId="7DB3D575" w14:textId="77777777" w:rsidTr="003B65F7">
        <w:tc>
          <w:tcPr>
            <w:tcW w:w="701" w:type="dxa"/>
          </w:tcPr>
          <w:p w14:paraId="4A3F4BAC" w14:textId="21CA361F" w:rsidR="00120F62" w:rsidRPr="00623846" w:rsidRDefault="00120F6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IV.</w:t>
            </w:r>
          </w:p>
        </w:tc>
        <w:tc>
          <w:tcPr>
            <w:tcW w:w="5092" w:type="dxa"/>
          </w:tcPr>
          <w:p w14:paraId="7946CF23" w14:textId="62D14EFE" w:rsidR="00120F62" w:rsidRPr="00623846" w:rsidRDefault="00D56B82"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Seminars and case studies</w:t>
            </w:r>
          </w:p>
        </w:tc>
        <w:tc>
          <w:tcPr>
            <w:tcW w:w="570" w:type="dxa"/>
          </w:tcPr>
          <w:p w14:paraId="2C8560C3"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0" w:type="dxa"/>
          </w:tcPr>
          <w:p w14:paraId="13DDD3D0"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576" w:type="dxa"/>
          </w:tcPr>
          <w:p w14:paraId="4013842A" w14:textId="77777777" w:rsidR="00120F62" w:rsidRPr="00623846" w:rsidRDefault="00120F62" w:rsidP="00A926C4">
            <w:pPr>
              <w:spacing w:line="240" w:lineRule="auto"/>
              <w:contextualSpacing/>
              <w:jc w:val="center"/>
              <w:rPr>
                <w:rFonts w:ascii="Arial Narrow" w:eastAsia="Times New Roman" w:hAnsi="Arial Narrow"/>
                <w:sz w:val="22"/>
                <w:szCs w:val="22"/>
                <w:lang w:eastAsia="hr-HR"/>
              </w:rPr>
            </w:pPr>
          </w:p>
        </w:tc>
        <w:tc>
          <w:tcPr>
            <w:tcW w:w="1697" w:type="dxa"/>
            <w:vAlign w:val="center"/>
          </w:tcPr>
          <w:p w14:paraId="47C2228A" w14:textId="77777777" w:rsidR="00120F62" w:rsidRPr="00623846" w:rsidRDefault="00120F62" w:rsidP="003B65F7">
            <w:pPr>
              <w:spacing w:line="240" w:lineRule="auto"/>
              <w:contextualSpacing/>
              <w:jc w:val="center"/>
              <w:rPr>
                <w:rFonts w:ascii="Arial Narrow" w:eastAsia="Times New Roman" w:hAnsi="Arial Narrow"/>
                <w:sz w:val="22"/>
                <w:szCs w:val="22"/>
                <w:lang w:eastAsia="hr-HR"/>
              </w:rPr>
            </w:pPr>
          </w:p>
        </w:tc>
      </w:tr>
      <w:tr w:rsidR="00632ABA" w:rsidRPr="00623846" w14:paraId="1C2C581D" w14:textId="77777777" w:rsidTr="00D56B82">
        <w:tc>
          <w:tcPr>
            <w:tcW w:w="701" w:type="dxa"/>
          </w:tcPr>
          <w:p w14:paraId="61BAD9F2" w14:textId="424C1190" w:rsidR="00632ABA" w:rsidRPr="00623846" w:rsidRDefault="00632ABA" w:rsidP="00A926C4">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18.</w:t>
            </w:r>
          </w:p>
        </w:tc>
        <w:tc>
          <w:tcPr>
            <w:tcW w:w="5092" w:type="dxa"/>
          </w:tcPr>
          <w:p w14:paraId="09324E65" w14:textId="335E8DAA"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Selecting topics for a seminar and data sources required for preparing a seminar or case study on the topic of "Quality Management Systems in Agricultural Production and the Food Industry" and/or critical reviews of current issues in quality management, such as:</w:t>
            </w:r>
          </w:p>
          <w:p w14:paraId="69F61E3A" w14:textId="77777777"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 Quality management systems in Croatian economic practice, with examples from agricultural and food companies.</w:t>
            </w:r>
          </w:p>
          <w:p w14:paraId="21F2975A" w14:textId="77777777"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 Croatian experiences in quality management in agricultural and food production. Analysis of the situation, issues, and suggestions.</w:t>
            </w:r>
          </w:p>
          <w:p w14:paraId="72A509F8" w14:textId="77777777"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 Standardization and quality and food safety management at the international level.</w:t>
            </w:r>
          </w:p>
          <w:p w14:paraId="407C6ABA" w14:textId="77777777" w:rsidR="00D56B82" w:rsidRPr="00623846" w:rsidRDefault="00D56B82" w:rsidP="00D56B82">
            <w:pPr>
              <w:spacing w:line="240" w:lineRule="auto"/>
              <w:contextualSpacing/>
              <w:jc w:val="both"/>
              <w:rPr>
                <w:rFonts w:ascii="Arial Narrow" w:hAnsi="Arial Narrow"/>
                <w:sz w:val="22"/>
                <w:szCs w:val="22"/>
              </w:rPr>
            </w:pPr>
            <w:r w:rsidRPr="00623846">
              <w:rPr>
                <w:rFonts w:ascii="Arial Narrow" w:hAnsi="Arial Narrow"/>
                <w:sz w:val="22"/>
                <w:szCs w:val="22"/>
              </w:rPr>
              <w:t>- Examples of successful and unsuccessful implementations of quality and food safety management systems. Examples of non-compliance in food safety management systems.</w:t>
            </w:r>
          </w:p>
          <w:p w14:paraId="584814D8" w14:textId="78781C4B" w:rsidR="00632ABA" w:rsidRPr="00623846" w:rsidRDefault="00D56B82" w:rsidP="00D56B82">
            <w:pPr>
              <w:spacing w:line="240" w:lineRule="auto"/>
              <w:contextualSpacing/>
              <w:jc w:val="both"/>
              <w:rPr>
                <w:rFonts w:ascii="Arial Narrow" w:eastAsia="Times New Roman" w:hAnsi="Arial Narrow"/>
                <w:sz w:val="22"/>
                <w:szCs w:val="22"/>
                <w:lang w:eastAsia="hr-HR"/>
              </w:rPr>
            </w:pPr>
            <w:r w:rsidRPr="00623846">
              <w:rPr>
                <w:rFonts w:ascii="Arial Narrow" w:hAnsi="Arial Narrow"/>
                <w:sz w:val="22"/>
                <w:szCs w:val="22"/>
              </w:rPr>
              <w:t>Developing a HACCP plan by identifying critical control points using a concrete example from a production or trading company.</w:t>
            </w:r>
          </w:p>
        </w:tc>
        <w:tc>
          <w:tcPr>
            <w:tcW w:w="570" w:type="dxa"/>
          </w:tcPr>
          <w:p w14:paraId="60548CF1"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tc>
        <w:tc>
          <w:tcPr>
            <w:tcW w:w="570" w:type="dxa"/>
          </w:tcPr>
          <w:p w14:paraId="26AFD7AA"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tc>
        <w:tc>
          <w:tcPr>
            <w:tcW w:w="576" w:type="dxa"/>
          </w:tcPr>
          <w:p w14:paraId="2D1B39A7"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221BA7F4"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17552078"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1000DC0E"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7B5BA188"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06C4431A" w14:textId="77777777" w:rsidR="00632ABA" w:rsidRPr="00623846" w:rsidRDefault="00632ABA" w:rsidP="00A926C4">
            <w:pPr>
              <w:spacing w:line="240" w:lineRule="auto"/>
              <w:contextualSpacing/>
              <w:jc w:val="center"/>
              <w:rPr>
                <w:rFonts w:ascii="Arial Narrow" w:eastAsia="Times New Roman" w:hAnsi="Arial Narrow"/>
                <w:sz w:val="22"/>
                <w:szCs w:val="22"/>
                <w:lang w:eastAsia="hr-HR"/>
              </w:rPr>
            </w:pPr>
          </w:p>
          <w:p w14:paraId="42F14DA1" w14:textId="324EE150" w:rsidR="00632ABA" w:rsidRPr="00623846" w:rsidRDefault="00632ABA" w:rsidP="00A926C4">
            <w:pPr>
              <w:spacing w:line="240" w:lineRule="auto"/>
              <w:contextualSpacing/>
              <w:jc w:val="center"/>
              <w:rPr>
                <w:rFonts w:ascii="Arial Narrow" w:eastAsia="Times New Roman" w:hAnsi="Arial Narrow"/>
                <w:sz w:val="22"/>
                <w:szCs w:val="22"/>
                <w:lang w:eastAsia="hr-HR"/>
              </w:rPr>
            </w:pPr>
            <w:r w:rsidRPr="00623846">
              <w:rPr>
                <w:rFonts w:ascii="Arial Narrow" w:eastAsia="Times New Roman" w:hAnsi="Arial Narrow"/>
                <w:sz w:val="22"/>
                <w:szCs w:val="22"/>
                <w:lang w:eastAsia="hr-HR"/>
              </w:rPr>
              <w:t>5</w:t>
            </w:r>
          </w:p>
        </w:tc>
        <w:tc>
          <w:tcPr>
            <w:tcW w:w="1697" w:type="dxa"/>
            <w:vAlign w:val="center"/>
          </w:tcPr>
          <w:p w14:paraId="3E3BEE28" w14:textId="47B366D7" w:rsidR="00632ABA" w:rsidRPr="00623846" w:rsidRDefault="003B65F7" w:rsidP="00D56B82">
            <w:pPr>
              <w:spacing w:line="240" w:lineRule="auto"/>
              <w:contextualSpacing/>
              <w:jc w:val="center"/>
              <w:rPr>
                <w:rFonts w:ascii="Arial Narrow" w:eastAsia="Times New Roman" w:hAnsi="Arial Narrow"/>
                <w:sz w:val="22"/>
                <w:szCs w:val="22"/>
                <w:lang w:eastAsia="hr-HR"/>
              </w:rPr>
            </w:pPr>
            <w:r w:rsidRPr="00623846">
              <w:rPr>
                <w:rFonts w:ascii="Arial Narrow" w:eastAsia="Calibri" w:hAnsi="Arial Narrow"/>
                <w:sz w:val="22"/>
                <w:szCs w:val="22"/>
              </w:rPr>
              <w:t>Lecture hall</w:t>
            </w:r>
            <w:r w:rsidRPr="00623846">
              <w:rPr>
                <w:rFonts w:ascii="Arial Narrow" w:eastAsia="Times New Roman" w:hAnsi="Arial Narrow"/>
                <w:sz w:val="22"/>
                <w:szCs w:val="22"/>
                <w:lang w:eastAsia="hr-HR"/>
              </w:rPr>
              <w:t xml:space="preserve"> and </w:t>
            </w:r>
            <w:r w:rsidRPr="00623846">
              <w:rPr>
                <w:rFonts w:ascii="Arial Narrow" w:hAnsi="Arial Narrow"/>
                <w:sz w:val="22"/>
                <w:szCs w:val="22"/>
              </w:rPr>
              <w:t>outside KUAS</w:t>
            </w:r>
          </w:p>
        </w:tc>
      </w:tr>
      <w:tr w:rsidR="00632ABA" w:rsidRPr="00623846" w14:paraId="366BF343" w14:textId="77777777" w:rsidTr="003B65F7">
        <w:tc>
          <w:tcPr>
            <w:tcW w:w="701" w:type="dxa"/>
          </w:tcPr>
          <w:p w14:paraId="299EF0C5" w14:textId="77777777" w:rsidR="00632ABA" w:rsidRPr="00623846" w:rsidRDefault="00632ABA" w:rsidP="00A926C4">
            <w:pPr>
              <w:spacing w:line="240" w:lineRule="auto"/>
              <w:contextualSpacing/>
              <w:jc w:val="both"/>
              <w:rPr>
                <w:rFonts w:ascii="Arial Narrow" w:eastAsia="Times New Roman" w:hAnsi="Arial Narrow"/>
                <w:sz w:val="22"/>
                <w:szCs w:val="22"/>
                <w:lang w:eastAsia="hr-HR"/>
              </w:rPr>
            </w:pPr>
          </w:p>
        </w:tc>
        <w:tc>
          <w:tcPr>
            <w:tcW w:w="5092" w:type="dxa"/>
          </w:tcPr>
          <w:p w14:paraId="51877900" w14:textId="4342A46D" w:rsidR="00632ABA" w:rsidRPr="00623846" w:rsidRDefault="003B65F7" w:rsidP="00A926C4">
            <w:pPr>
              <w:spacing w:line="240" w:lineRule="auto"/>
              <w:contextualSpacing/>
              <w:jc w:val="both"/>
              <w:rPr>
                <w:rFonts w:ascii="Arial Narrow" w:eastAsia="Times New Roman" w:hAnsi="Arial Narrow"/>
                <w:b/>
                <w:sz w:val="22"/>
                <w:szCs w:val="22"/>
                <w:lang w:eastAsia="hr-HR"/>
              </w:rPr>
            </w:pPr>
            <w:r w:rsidRPr="00623846">
              <w:rPr>
                <w:rFonts w:ascii="Arial Narrow" w:eastAsia="Times New Roman" w:hAnsi="Arial Narrow"/>
                <w:b/>
                <w:bCs/>
                <w:kern w:val="32"/>
                <w:sz w:val="22"/>
                <w:szCs w:val="22"/>
                <w:lang w:eastAsia="hr-HR"/>
              </w:rPr>
              <w:t>In total</w:t>
            </w:r>
          </w:p>
        </w:tc>
        <w:tc>
          <w:tcPr>
            <w:tcW w:w="570" w:type="dxa"/>
          </w:tcPr>
          <w:p w14:paraId="5539E11F" w14:textId="225D0E4D" w:rsidR="00632ABA" w:rsidRPr="00623846" w:rsidRDefault="00632ABA" w:rsidP="00A926C4">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eastAsia="hr-HR"/>
              </w:rPr>
              <w:t>25</w:t>
            </w:r>
          </w:p>
        </w:tc>
        <w:tc>
          <w:tcPr>
            <w:tcW w:w="570" w:type="dxa"/>
          </w:tcPr>
          <w:p w14:paraId="287E4039" w14:textId="307C451E" w:rsidR="00632ABA" w:rsidRPr="00623846" w:rsidRDefault="00632ABA" w:rsidP="00A926C4">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eastAsia="hr-HR"/>
              </w:rPr>
              <w:t>10</w:t>
            </w:r>
          </w:p>
        </w:tc>
        <w:tc>
          <w:tcPr>
            <w:tcW w:w="576" w:type="dxa"/>
          </w:tcPr>
          <w:p w14:paraId="0E729C02" w14:textId="17267BA1" w:rsidR="00632ABA" w:rsidRPr="00623846" w:rsidRDefault="00632ABA" w:rsidP="00A926C4">
            <w:pPr>
              <w:spacing w:line="240" w:lineRule="auto"/>
              <w:contextualSpacing/>
              <w:jc w:val="center"/>
              <w:rPr>
                <w:rFonts w:ascii="Arial Narrow" w:eastAsia="Times New Roman" w:hAnsi="Arial Narrow"/>
                <w:b/>
                <w:sz w:val="22"/>
                <w:szCs w:val="22"/>
                <w:lang w:eastAsia="hr-HR"/>
              </w:rPr>
            </w:pPr>
            <w:r w:rsidRPr="00623846">
              <w:rPr>
                <w:rFonts w:ascii="Arial Narrow" w:eastAsia="Times New Roman" w:hAnsi="Arial Narrow"/>
                <w:b/>
                <w:sz w:val="22"/>
                <w:szCs w:val="22"/>
                <w:lang w:eastAsia="hr-HR"/>
              </w:rPr>
              <w:t>5</w:t>
            </w:r>
          </w:p>
        </w:tc>
        <w:tc>
          <w:tcPr>
            <w:tcW w:w="1697" w:type="dxa"/>
            <w:vAlign w:val="center"/>
          </w:tcPr>
          <w:p w14:paraId="5DD7AF46" w14:textId="77777777" w:rsidR="00632ABA" w:rsidRPr="00623846" w:rsidRDefault="00632ABA" w:rsidP="003B65F7">
            <w:pPr>
              <w:spacing w:line="240" w:lineRule="auto"/>
              <w:contextualSpacing/>
              <w:jc w:val="center"/>
              <w:rPr>
                <w:rFonts w:ascii="Arial Narrow" w:eastAsia="Times New Roman" w:hAnsi="Arial Narrow"/>
                <w:sz w:val="22"/>
                <w:szCs w:val="22"/>
                <w:lang w:eastAsia="hr-HR"/>
              </w:rPr>
            </w:pPr>
          </w:p>
        </w:tc>
      </w:tr>
    </w:tbl>
    <w:p w14:paraId="3C2C4C71" w14:textId="77777777" w:rsidR="008F0EDE" w:rsidRPr="00623846" w:rsidRDefault="008F0EDE" w:rsidP="008F0EDE">
      <w:pPr>
        <w:pStyle w:val="ListParagraph"/>
        <w:spacing w:after="0"/>
        <w:ind w:left="360" w:right="-20"/>
        <w:rPr>
          <w:rFonts w:ascii="Arial Narrow" w:eastAsia="Arial Narrow" w:hAnsi="Arial Narrow"/>
          <w:b/>
          <w:sz w:val="24"/>
          <w:szCs w:val="24"/>
        </w:rPr>
      </w:pPr>
      <w:r w:rsidRPr="00623846">
        <w:rPr>
          <w:rFonts w:ascii="Arial Narrow" w:eastAsia="Arial Narrow" w:hAnsi="Arial Narrow"/>
          <w:b/>
          <w:sz w:val="24"/>
          <w:szCs w:val="24"/>
        </w:rPr>
        <w:t>L=Lectures, E=Excersises, S=Seminars</w:t>
      </w:r>
    </w:p>
    <w:p w14:paraId="29A1A9DA" w14:textId="77777777" w:rsidR="0041277E" w:rsidRPr="00623846" w:rsidRDefault="0041277E" w:rsidP="00575D5B">
      <w:pPr>
        <w:ind w:right="-20"/>
        <w:rPr>
          <w:rFonts w:ascii="Arial Narrow" w:eastAsia="Arial Narrow" w:hAnsi="Arial Narrow"/>
          <w:bCs/>
        </w:rPr>
      </w:pPr>
    </w:p>
    <w:p w14:paraId="4F2EED55" w14:textId="77777777" w:rsidR="00374491" w:rsidRPr="00623846" w:rsidRDefault="00374491" w:rsidP="00120F62">
      <w:pPr>
        <w:ind w:right="-20"/>
        <w:jc w:val="both"/>
        <w:rPr>
          <w:rFonts w:ascii="Arial Narrow" w:eastAsia="Arial Narrow" w:hAnsi="Arial Narrow"/>
          <w:b/>
          <w:bCs/>
        </w:rPr>
      </w:pPr>
    </w:p>
    <w:p w14:paraId="010AA2D8" w14:textId="07E6352E" w:rsidR="001B6F77" w:rsidRPr="00623846" w:rsidRDefault="008F0EDE" w:rsidP="00623846">
      <w:pPr>
        <w:spacing w:after="0" w:line="240" w:lineRule="auto"/>
        <w:ind w:right="-20"/>
        <w:jc w:val="both"/>
        <w:rPr>
          <w:rFonts w:ascii="Arial Narrow" w:eastAsia="Arial Narrow" w:hAnsi="Arial Narrow"/>
          <w:b/>
          <w:bCs/>
        </w:rPr>
      </w:pPr>
      <w:r w:rsidRPr="00623846">
        <w:rPr>
          <w:rFonts w:ascii="Arial Narrow" w:eastAsia="Arial Narrow" w:hAnsi="Arial Narrow"/>
          <w:b/>
          <w:bCs/>
        </w:rPr>
        <w:t>Learning outcomes (LO)</w:t>
      </w:r>
    </w:p>
    <w:p w14:paraId="410BCBAA" w14:textId="40C61E40"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1. Connect key concepts from the areas of quality, standardization, certification, and quality management systems.</w:t>
      </w:r>
    </w:p>
    <w:p w14:paraId="650A632C" w14:textId="486EC200"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2. Assess the role and importance of systematic quality management in agricultural and food production in the modern world.</w:t>
      </w:r>
    </w:p>
    <w:p w14:paraId="36AAB9FD" w14:textId="3BE1B263"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3. Compare different quality management systems/standards in agricultural and food production, focusing on the contributions of each system.</w:t>
      </w:r>
    </w:p>
    <w:p w14:paraId="04632175" w14:textId="015A7674"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4. Identify the components of the food safety concept and the institutional and legislative framework for food safety.</w:t>
      </w:r>
    </w:p>
    <w:p w14:paraId="345AED40" w14:textId="4FADE210"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5. Create a HACCP plan by identifying critical control points in the production process.</w:t>
      </w:r>
    </w:p>
    <w:p w14:paraId="54BC78A6" w14:textId="402C3227" w:rsidR="00D56B8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6. Predict the key steps in the implementation process of the GLOBALGAP system.</w:t>
      </w:r>
    </w:p>
    <w:p w14:paraId="1B2B6B5B" w14:textId="7A8CD6AF" w:rsidR="00120F62" w:rsidRPr="00623846" w:rsidRDefault="00D56B82" w:rsidP="00DA5156">
      <w:pPr>
        <w:spacing w:after="0"/>
        <w:ind w:right="-20"/>
        <w:jc w:val="both"/>
        <w:rPr>
          <w:rFonts w:ascii="Arial Narrow" w:eastAsia="Arial Narrow" w:hAnsi="Arial Narrow"/>
          <w:bCs/>
        </w:rPr>
      </w:pPr>
      <w:r w:rsidRPr="00623846">
        <w:rPr>
          <w:rFonts w:ascii="Arial Narrow" w:eastAsia="Arial Narrow" w:hAnsi="Arial Narrow"/>
          <w:bCs/>
        </w:rPr>
        <w:t>LO 7. Based on acquired knowledge, communicate with experts in the field of quality.</w:t>
      </w:r>
    </w:p>
    <w:p w14:paraId="0814F396" w14:textId="77777777" w:rsidR="00D56B82" w:rsidRPr="00623846" w:rsidRDefault="00D56B82" w:rsidP="00D56B82">
      <w:pPr>
        <w:spacing w:after="0"/>
        <w:ind w:right="-20"/>
        <w:rPr>
          <w:rFonts w:ascii="Arial Narrow" w:eastAsia="Arial Narrow" w:hAnsi="Arial Narrow"/>
          <w:bCs/>
        </w:rPr>
      </w:pPr>
    </w:p>
    <w:p w14:paraId="637CE988" w14:textId="77777777" w:rsidR="008F0EDE" w:rsidRPr="00623846" w:rsidRDefault="008F0EDE" w:rsidP="008F0EDE">
      <w:pPr>
        <w:spacing w:after="0" w:line="267" w:lineRule="exact"/>
        <w:ind w:right="-20"/>
        <w:jc w:val="right"/>
        <w:rPr>
          <w:rFonts w:ascii="Arial Narrow" w:eastAsia="Arial Narrow" w:hAnsi="Arial Narrow"/>
          <w:position w:val="-1"/>
        </w:rPr>
      </w:pPr>
      <w:r w:rsidRPr="00623846">
        <w:rPr>
          <w:rFonts w:ascii="Arial Narrow" w:eastAsia="Arial Narrow" w:hAnsi="Arial Narrow"/>
          <w:position w:val="-1"/>
        </w:rPr>
        <w:t>Course holder:</w:t>
      </w:r>
    </w:p>
    <w:p w14:paraId="71E07808" w14:textId="6DE28FFA" w:rsidR="00623846" w:rsidRPr="00623846" w:rsidRDefault="00623846" w:rsidP="00623846">
      <w:pPr>
        <w:spacing w:after="0" w:line="276" w:lineRule="auto"/>
        <w:jc w:val="right"/>
        <w:rPr>
          <w:rFonts w:ascii="Arial Narrow" w:eastAsia="Arial Narrow" w:hAnsi="Arial Narrow"/>
          <w:position w:val="-1"/>
        </w:rPr>
      </w:pPr>
      <w:r w:rsidRPr="00623846">
        <w:rPr>
          <w:rFonts w:ascii="Arial Narrow" w:eastAsia="Arial Narrow" w:hAnsi="Arial Narrow"/>
          <w:position w:val="-1"/>
        </w:rPr>
        <w:t xml:space="preserve">Dušanka Gajdić, </w:t>
      </w:r>
      <w:r w:rsidR="001B12AF">
        <w:rPr>
          <w:rFonts w:ascii="Arial Narrow" w:eastAsia="Arial Narrow" w:hAnsi="Arial Narrow"/>
          <w:position w:val="-1"/>
        </w:rPr>
        <w:t>Ph.</w:t>
      </w:r>
      <w:bookmarkStart w:id="1" w:name="_GoBack"/>
      <w:bookmarkEnd w:id="1"/>
      <w:r w:rsidR="001B12AF">
        <w:rPr>
          <w:rFonts w:ascii="Arial Narrow" w:eastAsia="Arial Narrow" w:hAnsi="Arial Narrow"/>
          <w:position w:val="-1"/>
        </w:rPr>
        <w:t xml:space="preserve">D., </w:t>
      </w:r>
      <w:r w:rsidRPr="00623846">
        <w:rPr>
          <w:rFonts w:ascii="Arial Narrow" w:eastAsia="Arial Narrow" w:hAnsi="Arial Narrow"/>
          <w:position w:val="-1"/>
        </w:rPr>
        <w:t xml:space="preserve">professor of professional studies </w:t>
      </w:r>
    </w:p>
    <w:p w14:paraId="126FB223" w14:textId="39364421" w:rsidR="008F0EDE" w:rsidRPr="00623846" w:rsidRDefault="008F0EDE" w:rsidP="008F0EDE">
      <w:pPr>
        <w:spacing w:after="0" w:line="276" w:lineRule="auto"/>
        <w:rPr>
          <w:rFonts w:ascii="Arial Narrow" w:hAnsi="Arial Narrow"/>
        </w:rPr>
      </w:pPr>
      <w:r w:rsidRPr="00623846">
        <w:rPr>
          <w:rFonts w:ascii="Arial Narrow" w:hAnsi="Arial Narrow"/>
        </w:rPr>
        <w:t xml:space="preserve">Križevci, July 2024 </w:t>
      </w:r>
    </w:p>
    <w:p w14:paraId="7234E4F9" w14:textId="77777777" w:rsidR="00CA29A7" w:rsidRPr="00623846" w:rsidRDefault="00CA29A7" w:rsidP="00135BC1">
      <w:pPr>
        <w:spacing w:line="267" w:lineRule="exact"/>
        <w:ind w:right="-20"/>
        <w:jc w:val="right"/>
        <w:rPr>
          <w:rFonts w:ascii="Arial Narrow" w:eastAsia="Arial Narrow" w:hAnsi="Arial Narrow"/>
          <w:position w:val="-1"/>
        </w:rPr>
      </w:pPr>
    </w:p>
    <w:sectPr w:rsidR="00CA29A7" w:rsidRPr="006238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B074F15"/>
    <w:multiLevelType w:val="hybridMultilevel"/>
    <w:tmpl w:val="1CB6F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0F367EA"/>
    <w:multiLevelType w:val="hybridMultilevel"/>
    <w:tmpl w:val="8E12DDE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B86197"/>
    <w:multiLevelType w:val="hybridMultilevel"/>
    <w:tmpl w:val="62CCCA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3"/>
  </w:num>
  <w:num w:numId="3">
    <w:abstractNumId w:val="11"/>
  </w:num>
  <w:num w:numId="4">
    <w:abstractNumId w:val="17"/>
  </w:num>
  <w:num w:numId="5">
    <w:abstractNumId w:val="16"/>
  </w:num>
  <w:num w:numId="6">
    <w:abstractNumId w:val="7"/>
  </w:num>
  <w:num w:numId="7">
    <w:abstractNumId w:val="3"/>
  </w:num>
  <w:num w:numId="8">
    <w:abstractNumId w:val="5"/>
  </w:num>
  <w:num w:numId="9">
    <w:abstractNumId w:val="12"/>
  </w:num>
  <w:num w:numId="10">
    <w:abstractNumId w:val="10"/>
  </w:num>
  <w:num w:numId="11">
    <w:abstractNumId w:val="9"/>
  </w:num>
  <w:num w:numId="12">
    <w:abstractNumId w:val="0"/>
  </w:num>
  <w:num w:numId="13">
    <w:abstractNumId w:val="14"/>
  </w:num>
  <w:num w:numId="14">
    <w:abstractNumId w:val="8"/>
  </w:num>
  <w:num w:numId="15">
    <w:abstractNumId w:val="4"/>
  </w:num>
  <w:num w:numId="16">
    <w:abstractNumId w:val="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3CA0"/>
    <w:rsid w:val="000143D4"/>
    <w:rsid w:val="00060AA6"/>
    <w:rsid w:val="00075461"/>
    <w:rsid w:val="000818F6"/>
    <w:rsid w:val="000A58B8"/>
    <w:rsid w:val="000A7EA7"/>
    <w:rsid w:val="000B4389"/>
    <w:rsid w:val="000C448E"/>
    <w:rsid w:val="000C66EB"/>
    <w:rsid w:val="000D6F3F"/>
    <w:rsid w:val="000F34E6"/>
    <w:rsid w:val="00101BAD"/>
    <w:rsid w:val="00120F62"/>
    <w:rsid w:val="00123A9B"/>
    <w:rsid w:val="00126C8F"/>
    <w:rsid w:val="00135BC1"/>
    <w:rsid w:val="00147BC0"/>
    <w:rsid w:val="00185CC5"/>
    <w:rsid w:val="00185DC4"/>
    <w:rsid w:val="001B12AF"/>
    <w:rsid w:val="001B6F77"/>
    <w:rsid w:val="001D3153"/>
    <w:rsid w:val="001F3481"/>
    <w:rsid w:val="00227EC6"/>
    <w:rsid w:val="00282A73"/>
    <w:rsid w:val="0028521A"/>
    <w:rsid w:val="002B0493"/>
    <w:rsid w:val="002C73A3"/>
    <w:rsid w:val="002F1FFB"/>
    <w:rsid w:val="003228CE"/>
    <w:rsid w:val="00360882"/>
    <w:rsid w:val="00374491"/>
    <w:rsid w:val="00391639"/>
    <w:rsid w:val="003B65F7"/>
    <w:rsid w:val="003E0367"/>
    <w:rsid w:val="003E168A"/>
    <w:rsid w:val="003E4859"/>
    <w:rsid w:val="00401F3E"/>
    <w:rsid w:val="0041277E"/>
    <w:rsid w:val="00427EB4"/>
    <w:rsid w:val="00440CBC"/>
    <w:rsid w:val="00443DC8"/>
    <w:rsid w:val="00477E40"/>
    <w:rsid w:val="0049143D"/>
    <w:rsid w:val="004A536C"/>
    <w:rsid w:val="004D3312"/>
    <w:rsid w:val="004F094D"/>
    <w:rsid w:val="00513691"/>
    <w:rsid w:val="00530550"/>
    <w:rsid w:val="00535E7D"/>
    <w:rsid w:val="005715E5"/>
    <w:rsid w:val="00575D5B"/>
    <w:rsid w:val="00577366"/>
    <w:rsid w:val="005B2962"/>
    <w:rsid w:val="005D0DA4"/>
    <w:rsid w:val="005E6818"/>
    <w:rsid w:val="006001E9"/>
    <w:rsid w:val="006062C7"/>
    <w:rsid w:val="00623846"/>
    <w:rsid w:val="0063254E"/>
    <w:rsid w:val="00632ABA"/>
    <w:rsid w:val="006467B6"/>
    <w:rsid w:val="006931D0"/>
    <w:rsid w:val="006A71C1"/>
    <w:rsid w:val="007022A4"/>
    <w:rsid w:val="0072353F"/>
    <w:rsid w:val="007545D7"/>
    <w:rsid w:val="0076217A"/>
    <w:rsid w:val="007A7FA4"/>
    <w:rsid w:val="007C5203"/>
    <w:rsid w:val="00842371"/>
    <w:rsid w:val="008920B3"/>
    <w:rsid w:val="008961F0"/>
    <w:rsid w:val="008A2813"/>
    <w:rsid w:val="008A63BE"/>
    <w:rsid w:val="008C306F"/>
    <w:rsid w:val="008F0EDE"/>
    <w:rsid w:val="009005FD"/>
    <w:rsid w:val="0093110D"/>
    <w:rsid w:val="00932366"/>
    <w:rsid w:val="00996C4F"/>
    <w:rsid w:val="009A7B17"/>
    <w:rsid w:val="009F7328"/>
    <w:rsid w:val="00A07F4F"/>
    <w:rsid w:val="00A22CF6"/>
    <w:rsid w:val="00A926C4"/>
    <w:rsid w:val="00AA780E"/>
    <w:rsid w:val="00AF23E6"/>
    <w:rsid w:val="00B20352"/>
    <w:rsid w:val="00B6173A"/>
    <w:rsid w:val="00B6583A"/>
    <w:rsid w:val="00BD332F"/>
    <w:rsid w:val="00BD3869"/>
    <w:rsid w:val="00BE63D4"/>
    <w:rsid w:val="00C100A7"/>
    <w:rsid w:val="00C227E8"/>
    <w:rsid w:val="00C334EC"/>
    <w:rsid w:val="00C37C64"/>
    <w:rsid w:val="00C65664"/>
    <w:rsid w:val="00C73F62"/>
    <w:rsid w:val="00C804E6"/>
    <w:rsid w:val="00C86021"/>
    <w:rsid w:val="00CA29A7"/>
    <w:rsid w:val="00D30834"/>
    <w:rsid w:val="00D56B82"/>
    <w:rsid w:val="00D77152"/>
    <w:rsid w:val="00D818FC"/>
    <w:rsid w:val="00DA5156"/>
    <w:rsid w:val="00DB76E7"/>
    <w:rsid w:val="00DC091C"/>
    <w:rsid w:val="00E0122B"/>
    <w:rsid w:val="00E072DC"/>
    <w:rsid w:val="00E37B6E"/>
    <w:rsid w:val="00E713BB"/>
    <w:rsid w:val="00E82CAC"/>
    <w:rsid w:val="00EA0B95"/>
    <w:rsid w:val="00EA2B7C"/>
    <w:rsid w:val="00EB414D"/>
    <w:rsid w:val="00F21861"/>
    <w:rsid w:val="00F317C4"/>
    <w:rsid w:val="00F34C9A"/>
    <w:rsid w:val="00F72D04"/>
    <w:rsid w:val="00F870A0"/>
    <w:rsid w:val="00FB0FAB"/>
    <w:rsid w:val="00FB104B"/>
    <w:rsid w:val="00FE4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023168689">
      <w:bodyDiv w:val="1"/>
      <w:marLeft w:val="0"/>
      <w:marRight w:val="0"/>
      <w:marTop w:val="0"/>
      <w:marBottom w:val="0"/>
      <w:divBdr>
        <w:top w:val="none" w:sz="0" w:space="0" w:color="auto"/>
        <w:left w:val="none" w:sz="0" w:space="0" w:color="auto"/>
        <w:bottom w:val="none" w:sz="0" w:space="0" w:color="auto"/>
        <w:right w:val="none" w:sz="0" w:space="0" w:color="auto"/>
      </w:divBdr>
    </w:div>
    <w:div w:id="1247955386">
      <w:bodyDiv w:val="1"/>
      <w:marLeft w:val="0"/>
      <w:marRight w:val="0"/>
      <w:marTop w:val="0"/>
      <w:marBottom w:val="0"/>
      <w:divBdr>
        <w:top w:val="none" w:sz="0" w:space="0" w:color="auto"/>
        <w:left w:val="none" w:sz="0" w:space="0" w:color="auto"/>
        <w:bottom w:val="none" w:sz="0" w:space="0" w:color="auto"/>
        <w:right w:val="none" w:sz="0" w:space="0" w:color="auto"/>
      </w:divBdr>
    </w:div>
    <w:div w:id="1794669051">
      <w:bodyDiv w:val="1"/>
      <w:marLeft w:val="0"/>
      <w:marRight w:val="0"/>
      <w:marTop w:val="0"/>
      <w:marBottom w:val="0"/>
      <w:divBdr>
        <w:top w:val="none" w:sz="0" w:space="0" w:color="auto"/>
        <w:left w:val="none" w:sz="0" w:space="0" w:color="auto"/>
        <w:bottom w:val="none" w:sz="0" w:space="0" w:color="auto"/>
        <w:right w:val="none" w:sz="0" w:space="0" w:color="auto"/>
      </w:divBdr>
    </w:div>
    <w:div w:id="19516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843</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19</cp:revision>
  <cp:lastPrinted>2024-05-29T14:07:00Z</cp:lastPrinted>
  <dcterms:created xsi:type="dcterms:W3CDTF">2024-05-29T13:11:00Z</dcterms:created>
  <dcterms:modified xsi:type="dcterms:W3CDTF">2024-08-10T09:48:00Z</dcterms:modified>
</cp:coreProperties>
</file>