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86CF" w14:textId="17699FD8" w:rsidR="00DF6C37" w:rsidRDefault="00DF6C37" w:rsidP="00DF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715A2A">
        <w:rPr>
          <w:rFonts w:ascii="Times New Roman" w:eastAsia="Times New Roman" w:hAnsi="Times New Roman" w:cs="Times New Roman"/>
          <w:sz w:val="24"/>
          <w:szCs w:val="24"/>
          <w:lang w:eastAsia="hr-HR"/>
        </w:rPr>
        <w:t>ele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učilište u Križevcima</w:t>
      </w:r>
    </w:p>
    <w:p w14:paraId="12A72D15" w14:textId="77777777" w:rsidR="00DF6C37" w:rsidRDefault="00DF6C37" w:rsidP="00DF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13506" w14:textId="44C69DF9" w:rsidR="00AF7348" w:rsidRPr="00AF7348" w:rsidRDefault="00AF7348" w:rsidP="00DF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DF6C3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PRISTUPAČNOSTI</w:t>
      </w:r>
    </w:p>
    <w:p w14:paraId="6E77C09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ODJELJAK 1. </w:t>
      </w:r>
    </w:p>
    <w:p w14:paraId="03241024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OBVEZNOG SADRŽAJA </w:t>
      </w:r>
    </w:p>
    <w:p w14:paraId="198BD9DF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PRISTUPAČNOSTI</w:t>
      </w:r>
    </w:p>
    <w:p w14:paraId="2531FA9C" w14:textId="2918FED9" w:rsidR="00AF7348" w:rsidRPr="00AF7348" w:rsidRDefault="00715A2A" w:rsidP="00DF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Veleučilište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C37">
        <w:rPr>
          <w:rFonts w:ascii="Times New Roman" w:eastAsia="Times New Roman" w:hAnsi="Times New Roman" w:cs="Times New Roman"/>
          <w:sz w:val="24"/>
          <w:szCs w:val="24"/>
          <w:lang w:eastAsia="hr-HR"/>
        </w:rPr>
        <w:t>u Križevcima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nastoji svoj</w:t>
      </w:r>
      <w:r w:rsidR="00DF6C37">
        <w:rPr>
          <w:rFonts w:ascii="Times New Roman" w:eastAsia="Times New Roman" w:hAnsi="Times New Roman" w:cs="Times New Roman"/>
          <w:sz w:val="24"/>
          <w:szCs w:val="24"/>
          <w:lang w:eastAsia="hr-HR"/>
        </w:rPr>
        <w:t>e internetske stranice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</w:t>
      </w:r>
      <w:r w:rsidR="00DF6C37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https://www.vguk.hr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] učiniti pristupačnima u skladu s nacionalnim zakonodavstvom kojim se prenosi Direktiva (EU) 2016/2102 Europskog parlamenta i Vijeća </w:t>
      </w:r>
      <w:hyperlink r:id="rId4" w:anchor="ntr1-L_2018256HR.01010501-E0001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(1)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67FECD" w14:textId="5CCF230B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izjava o pristupačnosti primjenjuje se na internetske stranice.</w:t>
      </w:r>
    </w:p>
    <w:p w14:paraId="75A6C6ED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usklađenosti ii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886"/>
      </w:tblGrid>
      <w:tr w:rsidR="00AF7348" w:rsidRPr="00AF7348" w14:paraId="083B05D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A2A64BE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 xml:space="preserve">(a) iii </w:t>
            </w:r>
          </w:p>
        </w:tc>
        <w:tc>
          <w:tcPr>
            <w:tcW w:w="0" w:type="auto"/>
            <w:hideMark/>
          </w:tcPr>
          <w:p w14:paraId="67677D33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[Ova] [Ove] [internetske stranice] [mobilna aplikacija/mobilne aplikacije] [je] [su] potpuno u skladu s [xxx iv].</w:t>
            </w:r>
          </w:p>
        </w:tc>
      </w:tr>
    </w:tbl>
    <w:p w14:paraId="5B5CBE2F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007"/>
      </w:tblGrid>
      <w:tr w:rsidR="00AF7348" w:rsidRPr="00AF7348" w14:paraId="7FF86B9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0FF8F52F" w14:textId="77777777" w:rsidR="00AF7348" w:rsidRPr="002153F9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3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(b) v </w:t>
            </w:r>
          </w:p>
        </w:tc>
        <w:tc>
          <w:tcPr>
            <w:tcW w:w="0" w:type="auto"/>
            <w:hideMark/>
          </w:tcPr>
          <w:p w14:paraId="5CE2B2F6" w14:textId="368EF09B" w:rsidR="00AF7348" w:rsidRPr="002153F9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3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[Ova] [</w:t>
            </w: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Ove] [internetska stranica/internetske stranice] [mobilna aplikacija/mobilne aplikacije] [je] [su] djelomično u skladu s [xxx vii] zbog [neusklađenosti] [i/ili] [iznimki] koje su navedene u nastavku.</w:t>
            </w:r>
          </w:p>
        </w:tc>
      </w:tr>
    </w:tbl>
    <w:p w14:paraId="78458DF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875"/>
      </w:tblGrid>
      <w:tr w:rsidR="00AF7348" w:rsidRPr="00AF7348" w14:paraId="49F6380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F637F5E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(c) viii </w:t>
            </w:r>
          </w:p>
        </w:tc>
        <w:tc>
          <w:tcPr>
            <w:tcW w:w="0" w:type="auto"/>
            <w:hideMark/>
          </w:tcPr>
          <w:p w14:paraId="4719F5C4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[Ova] [Ove] [internetske stranice] [mobilna aplikacija/mobilne aplikacije] [nije] [nisu] u skladu s [xxx ix]. [Neusklađenosti] [i/ili] [iznimke] navedene su u nastavku.</w:t>
            </w:r>
          </w:p>
        </w:tc>
      </w:tr>
    </w:tbl>
    <w:p w14:paraId="05CFED2A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Nepristupačan sadržaj x </w:t>
      </w:r>
    </w:p>
    <w:p w14:paraId="14CA1377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naveden u nastavku nepristupačan je zbog sljedećih razloga: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60"/>
      </w:tblGrid>
      <w:tr w:rsidR="00633565" w:rsidRPr="00AF7348" w14:paraId="648E5F26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759805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7408E26F" w14:textId="77777777" w:rsidR="00AF734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neusklađenosti s [nacionalnim zakonodavstvom].</w:t>
            </w:r>
          </w:p>
          <w:p w14:paraId="44A0B6B7" w14:textId="741C12C4" w:rsidR="00633565" w:rsidRPr="00AF7348" w:rsidRDefault="00633565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4E5186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AF7348" w:rsidRPr="00032F38" w14:paraId="05070461" w14:textId="77777777" w:rsidTr="00032F38">
        <w:trPr>
          <w:tblCellSpacing w:w="0" w:type="dxa"/>
        </w:trPr>
        <w:tc>
          <w:tcPr>
            <w:tcW w:w="150" w:type="pct"/>
            <w:hideMark/>
          </w:tcPr>
          <w:p w14:paraId="23E550CE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4850" w:type="pct"/>
            <w:hideMark/>
          </w:tcPr>
          <w:p w14:paraId="45E47D34" w14:textId="4672AE90" w:rsidR="00462D1E" w:rsidRPr="00032F3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nerazmjerno opterećenje</w:t>
            </w:r>
          </w:p>
          <w:p w14:paraId="1CD7272F" w14:textId="6680DC2E" w:rsidR="00AF7348" w:rsidRPr="00032F38" w:rsidRDefault="00FB43D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opcije za povećanje slova u tekstu, promjenu kontrasta</w:t>
            </w:r>
            <w:r w:rsidR="00462D1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84E50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određeni dijelovi web stranice nemaju dovoljan kontrast, 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neki </w:t>
            </w:r>
            <w:r w:rsidR="003A780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ne sadrže tekst vidljiv čitačima ekrana, 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neki </w:t>
            </w:r>
            <w:r w:rsidR="003A780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ne sadrže atribut „naslov“, </w:t>
            </w:r>
            <w:r w:rsidR="008F5932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koji se može fokusirati ne sadrž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F5932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„tabindex“ vrijednost -1, </w:t>
            </w:r>
            <w:r w:rsidR="00AF7348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]</w:t>
            </w:r>
          </w:p>
        </w:tc>
      </w:tr>
      <w:tr w:rsidR="007A4339" w:rsidRPr="00AF7348" w14:paraId="5410FBB6" w14:textId="77777777" w:rsidTr="00032F38">
        <w:trPr>
          <w:tblCellSpacing w:w="0" w:type="dxa"/>
        </w:trPr>
        <w:tc>
          <w:tcPr>
            <w:tcW w:w="150" w:type="pct"/>
          </w:tcPr>
          <w:p w14:paraId="11CDDC81" w14:textId="77777777" w:rsidR="007A4339" w:rsidRPr="00FB43D9" w:rsidRDefault="007A433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4850" w:type="pct"/>
          </w:tcPr>
          <w:p w14:paraId="219108F2" w14:textId="77777777" w:rsidR="007A4339" w:rsidRPr="00FB43D9" w:rsidRDefault="007A433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</w:tr>
    </w:tbl>
    <w:p w14:paraId="793FA998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AF7348" w:rsidRPr="00AF7348" w14:paraId="5063B2F0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A5A1A71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7800C3C7" w14:textId="6131FF1C" w:rsidR="00AF7348" w:rsidRPr="00AF734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nije obuhvaćen područjem primjene primjenjivog zakonodavstva</w:t>
            </w:r>
          </w:p>
        </w:tc>
      </w:tr>
    </w:tbl>
    <w:p w14:paraId="73FAC735" w14:textId="77777777" w:rsid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018B0" w14:textId="77777777" w:rsid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362AF" w14:textId="76B91F3B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Priprema ove izjave o pristupačnosti </w:t>
      </w:r>
    </w:p>
    <w:p w14:paraId="78BA1913" w14:textId="2E8C5D67" w:rsidR="00AF7348" w:rsidRPr="00633565" w:rsidRDefault="00AF7348" w:rsidP="0063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Ova je izjava sastavljena [</w:t>
      </w:r>
      <w:r w:rsidR="002B432E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14.08.2020.</w:t>
      </w: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].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 xml:space="preserve"> </w:t>
      </w:r>
    </w:p>
    <w:p w14:paraId="4EBF311A" w14:textId="5AD0F3C1" w:rsidR="00633565" w:rsidRPr="00AF7348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Za pripremu Izjave je korištena metoda samoprocjene i Accessibility for web aplikacija.</w:t>
      </w:r>
    </w:p>
    <w:p w14:paraId="1660E950" w14:textId="628B0BDB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[Izjava je zadnji put preispitana [</w:t>
      </w:r>
      <w:r w:rsidR="00715A2A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08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.0</w:t>
      </w:r>
      <w:r w:rsidR="00715A2A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7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.202</w:t>
      </w:r>
      <w:r w:rsidR="00715A2A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4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</w:t>
      </w: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].</w:t>
      </w:r>
    </w:p>
    <w:p w14:paraId="1EE35BD6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Povratne informacije i podaci za kontakt </w:t>
      </w:r>
    </w:p>
    <w:p w14:paraId="1346D5F2" w14:textId="5AAFA459" w:rsidR="00AF7348" w:rsidRP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Povratne informacije se šalju na email web2_vguk@vguk.hr</w:t>
      </w:r>
    </w:p>
    <w:p w14:paraId="1F8A570B" w14:textId="104BD9F4" w:rsidR="00AF7348" w:rsidRPr="00AF7348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Osoba za kontakt je: Andreas Mađerić – amaderic@vguk.hr</w:t>
      </w:r>
    </w:p>
    <w:p w14:paraId="193A085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praćenja provedbe propisa </w:t>
      </w:r>
    </w:p>
    <w:p w14:paraId="625E555B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[Navedite opis i poveznicu na postupak praćenja provedbe propisa koji se upotrebljava u slučaju nezadovoljavajućeg odgovora na obavijest ili zahtjev poslan u skladu s člankom 7. stavkom 1. točkom (b) Direktive].</w:t>
      </w:r>
    </w:p>
    <w:p w14:paraId="57FD71E7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[Navedite informacije za kontakt relevantnog tijela za praćenje provedbe propisa].</w:t>
      </w:r>
    </w:p>
    <w:p w14:paraId="31078FB3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ODJELJAK 2. </w:t>
      </w:r>
    </w:p>
    <w:p w14:paraId="0A20854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NEOBVEZNI SADRŽAJ </w:t>
      </w:r>
    </w:p>
    <w:p w14:paraId="1CA5673C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 neobvezni sadržaj može se dodati izjavi o pristupačnosti kako se to smatra primjerenim: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3B7CA04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07620F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(1)</w:t>
            </w:r>
          </w:p>
        </w:tc>
        <w:tc>
          <w:tcPr>
            <w:tcW w:w="0" w:type="auto"/>
            <w:hideMark/>
          </w:tcPr>
          <w:p w14:paraId="1EDC92F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objašnjenje obveza koje je tijelo javnog sektora preuzelo u pogledu digitalne pristupačnosti, primjerice: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15"/>
            </w:tblGrid>
            <w:tr w:rsidR="00AF7348" w:rsidRPr="00AF7348" w14:paraId="73768E1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EFE7CF3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540C35BE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njegova namjera da postigne višu razinu pristupačnosti od one propisane zakonom;</w:t>
                  </w:r>
                </w:p>
              </w:tc>
            </w:tr>
          </w:tbl>
          <w:p w14:paraId="263600E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840"/>
            </w:tblGrid>
            <w:tr w:rsidR="00AF7348" w:rsidRPr="00AF7348" w14:paraId="2BA6939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CDF4E4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838872C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korektivne mjere koje treba poduzeti kako bi se otklonile poteškoće s nepristupačnim sadržajem internetskih stranica i mobilnih aplikacija, uključujući rokove za provedbu tih mjera;</w:t>
                  </w:r>
                </w:p>
              </w:tc>
            </w:tr>
          </w:tbl>
          <w:p w14:paraId="307960A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71CDE6A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9025"/>
      </w:tblGrid>
      <w:tr w:rsidR="00AF7348" w:rsidRPr="00AF7348" w14:paraId="30AE5A4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98D6B90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(2)</w:t>
            </w:r>
          </w:p>
        </w:tc>
        <w:tc>
          <w:tcPr>
            <w:tcW w:w="0" w:type="auto"/>
            <w:hideMark/>
          </w:tcPr>
          <w:p w14:paraId="7164521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formalno prihvaćanje (na upravnoj ili političkoj razini) izjave o pristupačnosti;</w:t>
            </w:r>
          </w:p>
        </w:tc>
      </w:tr>
    </w:tbl>
    <w:p w14:paraId="2BCB3848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914"/>
      </w:tblGrid>
      <w:tr w:rsidR="00AF7348" w:rsidRPr="00AF7348" w14:paraId="01BF45F0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E3AE2B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0" w:type="auto"/>
            <w:hideMark/>
          </w:tcPr>
          <w:p w14:paraId="241982E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objave internetskih stranica i/ili mobilne aplikacije;</w:t>
            </w:r>
          </w:p>
        </w:tc>
      </w:tr>
    </w:tbl>
    <w:p w14:paraId="21EACB40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38F1586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7841F8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0" w:type="auto"/>
            <w:hideMark/>
          </w:tcPr>
          <w:p w14:paraId="32BA879D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zadnjeg ažuriranja internetskih stranica i/ili mobilne aplikacije nakon znatne revizije njihova sadržaja;</w:t>
            </w:r>
          </w:p>
        </w:tc>
      </w:tr>
    </w:tbl>
    <w:p w14:paraId="1DD8E3AD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7079C4A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4A3142E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0" w:type="auto"/>
            <w:hideMark/>
          </w:tcPr>
          <w:p w14:paraId="1F49E242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poveznica na izvješće o evaluaciji, ako je dostupna, a osobito ako je stupanj usklađenosti internetske stranice ili mobilne aplikacije utvrđen kao „(a) potpuna usklađenost”;</w:t>
            </w:r>
          </w:p>
        </w:tc>
      </w:tr>
    </w:tbl>
    <w:p w14:paraId="0A795FB5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2FF80CCC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D59691C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(6)</w:t>
            </w:r>
          </w:p>
        </w:tc>
        <w:tc>
          <w:tcPr>
            <w:tcW w:w="0" w:type="auto"/>
            <w:hideMark/>
          </w:tcPr>
          <w:p w14:paraId="1A22468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pomoć putem telefona osobama s invaliditetom te podrška korisnicima asistivne tehnologije;</w:t>
            </w:r>
          </w:p>
        </w:tc>
      </w:tr>
    </w:tbl>
    <w:p w14:paraId="5A0FB597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797"/>
      </w:tblGrid>
      <w:tr w:rsidR="00AF7348" w:rsidRPr="00AF7348" w14:paraId="75F239AA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7B646A3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(7)</w:t>
            </w:r>
          </w:p>
        </w:tc>
        <w:tc>
          <w:tcPr>
            <w:tcW w:w="0" w:type="auto"/>
            <w:hideMark/>
          </w:tcPr>
          <w:p w14:paraId="16C09A7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drugi sadržaj koji se smatra prikladnim.</w:t>
            </w:r>
          </w:p>
        </w:tc>
      </w:tr>
    </w:tbl>
    <w:p w14:paraId="689B33AE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9254"/>
      </w:tblGrid>
      <w:tr w:rsidR="00AF7348" w:rsidRPr="00AF7348" w14:paraId="06FBE6F7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51A7D0B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</w:p>
        </w:tc>
        <w:tc>
          <w:tcPr>
            <w:tcW w:w="0" w:type="auto"/>
            <w:hideMark/>
          </w:tcPr>
          <w:p w14:paraId="043BD8E1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mobilne aplikacije uključite informacije o verziji i datum. </w:t>
            </w:r>
          </w:p>
        </w:tc>
      </w:tr>
    </w:tbl>
    <w:p w14:paraId="08D8403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9226"/>
      </w:tblGrid>
      <w:tr w:rsidR="00AF7348" w:rsidRPr="00AF7348" w14:paraId="222E0034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B233C97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ii </w:t>
            </w:r>
          </w:p>
        </w:tc>
        <w:tc>
          <w:tcPr>
            <w:tcW w:w="0" w:type="auto"/>
            <w:hideMark/>
          </w:tcPr>
          <w:p w14:paraId="41D84DD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jednu od mogućnosti u nastavku, npr. (a), (b) ili (c) i izbrišite one koje nisu primjenjive. </w:t>
            </w:r>
          </w:p>
        </w:tc>
      </w:tr>
    </w:tbl>
    <w:p w14:paraId="59CA83FC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9159"/>
      </w:tblGrid>
      <w:tr w:rsidR="00AF7348" w:rsidRPr="00AF7348" w14:paraId="50B0A2A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936441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iii </w:t>
            </w:r>
          </w:p>
        </w:tc>
        <w:tc>
          <w:tcPr>
            <w:tcW w:w="0" w:type="auto"/>
            <w:hideMark/>
          </w:tcPr>
          <w:p w14:paraId="41E0307A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(a) samo ako su potpuno ispunjeni svi zahtjevi norme ili tehničke specifikacije bez iznimke. </w:t>
            </w:r>
          </w:p>
        </w:tc>
      </w:tr>
    </w:tbl>
    <w:p w14:paraId="235C641E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F233659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A799403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 </w:t>
            </w:r>
          </w:p>
        </w:tc>
        <w:tc>
          <w:tcPr>
            <w:tcW w:w="0" w:type="auto"/>
            <w:hideMark/>
          </w:tcPr>
          <w:p w14:paraId="15300B03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34E8E06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AF7348" w:rsidRPr="00AF7348" w14:paraId="3C0C9783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4F4C061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 </w:t>
            </w:r>
          </w:p>
        </w:tc>
        <w:tc>
          <w:tcPr>
            <w:tcW w:w="0" w:type="auto"/>
            <w:hideMark/>
          </w:tcPr>
          <w:p w14:paraId="1C852C98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(b) ako je ispunjena većina zahtjeva norme ili tehničke specifikacije uz određene iznimke. </w:t>
            </w:r>
          </w:p>
        </w:tc>
      </w:tr>
    </w:tbl>
    <w:p w14:paraId="4A1D63B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0B34FA3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48654BD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 </w:t>
            </w:r>
          </w:p>
        </w:tc>
        <w:tc>
          <w:tcPr>
            <w:tcW w:w="0" w:type="auto"/>
            <w:hideMark/>
          </w:tcPr>
          <w:p w14:paraId="106DD5E4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znači da još nije postignuta potpuna usklađenost i da je potrebno poduzeti mjere kojima se postiže potpuna usklađenost. </w:t>
            </w:r>
          </w:p>
        </w:tc>
      </w:tr>
    </w:tbl>
    <w:p w14:paraId="5A0308D0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106"/>
      </w:tblGrid>
      <w:tr w:rsidR="00AF7348" w:rsidRPr="00AF7348" w14:paraId="36DAC5D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176034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vii </w:t>
            </w:r>
          </w:p>
        </w:tc>
        <w:tc>
          <w:tcPr>
            <w:tcW w:w="0" w:type="auto"/>
            <w:hideMark/>
          </w:tcPr>
          <w:p w14:paraId="6768B453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01E3D1D3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999"/>
      </w:tblGrid>
      <w:tr w:rsidR="00AF7348" w:rsidRPr="00AF7348" w14:paraId="2F692B69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BF53889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viii </w:t>
            </w:r>
          </w:p>
        </w:tc>
        <w:tc>
          <w:tcPr>
            <w:tcW w:w="0" w:type="auto"/>
            <w:hideMark/>
          </w:tcPr>
          <w:p w14:paraId="2986B20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(c) ako nije ispunjena većina zahtjeva iz norme ili tehničke specifikacije. </w:t>
            </w:r>
          </w:p>
        </w:tc>
      </w:tr>
    </w:tbl>
    <w:p w14:paraId="70B325B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5FBFAE6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3BA139A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ix </w:t>
            </w:r>
          </w:p>
        </w:tc>
        <w:tc>
          <w:tcPr>
            <w:tcW w:w="0" w:type="auto"/>
            <w:hideMark/>
          </w:tcPr>
          <w:p w14:paraId="348ED13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0ED528F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66"/>
      </w:tblGrid>
      <w:tr w:rsidR="00AF7348" w:rsidRPr="00AF7348" w14:paraId="004C039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29061CC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</w:p>
        </w:tc>
        <w:tc>
          <w:tcPr>
            <w:tcW w:w="0" w:type="auto"/>
            <w:hideMark/>
          </w:tcPr>
          <w:p w14:paraId="18048416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Može se izbrisati ako nije primjenjivo. </w:t>
            </w:r>
          </w:p>
        </w:tc>
      </w:tr>
    </w:tbl>
    <w:p w14:paraId="7F321875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0BA16FD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3FE13C96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 </w:t>
            </w:r>
          </w:p>
        </w:tc>
        <w:tc>
          <w:tcPr>
            <w:tcW w:w="0" w:type="auto"/>
            <w:hideMark/>
          </w:tcPr>
          <w:p w14:paraId="3EDE26ED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Opišite na netehnički način, koliko je to moguće, zašto sadržaj nije pristupačan, uključujući upućivanja na primjenjive zahtjeve u relevantnim normama i/ili tehničkim specifikacijama koji nisu ispunjeni; npr.: </w:t>
            </w:r>
          </w:p>
          <w:p w14:paraId="6B88232B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„Prijava u aplikaciju za razmjenu dokumenata ne može se u potpunosti izvesti s pomoću tipkovnice (broj zahtjeva XXX (ako je primjenjivo))”</w:t>
            </w:r>
          </w:p>
        </w:tc>
      </w:tr>
    </w:tbl>
    <w:p w14:paraId="5E10D72D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106"/>
      </w:tblGrid>
      <w:tr w:rsidR="00AF7348" w:rsidRPr="00AF7348" w14:paraId="24609E58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71BCF6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xii </w:t>
            </w:r>
          </w:p>
        </w:tc>
        <w:tc>
          <w:tcPr>
            <w:tcW w:w="0" w:type="auto"/>
            <w:hideMark/>
          </w:tcPr>
          <w:p w14:paraId="10F1B95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datum prve verzije ili naknadnog ažuriranja izjave o pristupačnosti nakon evaluacije internetskih stranica ili mobilnih aplikacija na koje se ona odnosi. Preporučuje se provođenje evaluacije i ažuriranje izjave nakon znatne revizije internetskih stranica ili mobilne aplikacije. </w:t>
            </w:r>
          </w:p>
        </w:tc>
      </w:tr>
    </w:tbl>
    <w:p w14:paraId="29A757FB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039"/>
      </w:tblGrid>
      <w:tr w:rsidR="00AF7348" w:rsidRPr="00AF7348" w14:paraId="389D822A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3E71300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xiii </w:t>
            </w:r>
          </w:p>
        </w:tc>
        <w:tc>
          <w:tcPr>
            <w:tcW w:w="0" w:type="auto"/>
            <w:hideMark/>
          </w:tcPr>
          <w:p w14:paraId="22D0A02C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Preporučuje se redovito preispitivati točnost tvrdnji iz izjave o pristupačnosti, a najmanje jednom godišnje. Ako je takvo preispitivanje provedeno bez potpune evaluacije internetskih stranica/mobilne aplikacije, bez obzira na to je li takvo preispitivanje uzrokovalo izmjene u izjavi o pristupačnosti, navedite datum zadnjeg takvog preispitivanja. </w:t>
            </w:r>
          </w:p>
        </w:tc>
      </w:tr>
    </w:tbl>
    <w:p w14:paraId="0D97585B" w14:textId="77777777" w:rsidR="00AF7348" w:rsidRPr="00AF7348" w:rsidRDefault="00C41361" w:rsidP="00AF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9388C0B">
          <v:rect id="_x0000_i1025" style="width:0;height:1.5pt" o:hralign="center" o:hrstd="t" o:hr="t" fillcolor="#a0a0a0" stroked="f"/>
        </w:pict>
      </w:r>
    </w:p>
    <w:p w14:paraId="02255F66" w14:textId="77777777" w:rsidR="00AF7348" w:rsidRPr="00AF7348" w:rsidRDefault="00C41361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ntc1-L_2018256HR.01010501-E0001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(1)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  Direktiva (EU) 2016/2102 Europskog parlamenta i Vijeća od 26. listopada 2016. o pristupačnosti internetskih stranica i mobilnih aplikacija tijela javnog sektora (</w:t>
      </w:r>
      <w:hyperlink r:id="rId6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 L 327, 2.12.2016., str. 1.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EC97257" w14:textId="77777777" w:rsidR="00AF7348" w:rsidRPr="00AF7348" w:rsidRDefault="00C41361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anchor="ntc2-L_2018256HR.01010501-E0002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(2)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  Provedbena odluka Komisije (EU) 2018/1523 оd 11. listopada 2018. o utvrđivanju predloška izjave o pristupačnosti u skladu s Direktivom (EU) 2016/2102 Europskog parlamenta i Vijeća o pristupačnosti internetskih stranica i mobilnih aplikacija tijela javnog sektora (</w:t>
      </w:r>
      <w:hyperlink r:id="rId8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 L 256, 12.10.2018., str. 103.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373D4B" w14:textId="77777777" w:rsidR="005A5D7C" w:rsidRDefault="005A5D7C"/>
    <w:sectPr w:rsidR="005A5D7C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8"/>
    <w:rsid w:val="00032F38"/>
    <w:rsid w:val="002153F9"/>
    <w:rsid w:val="002B432E"/>
    <w:rsid w:val="003A780E"/>
    <w:rsid w:val="00462D1E"/>
    <w:rsid w:val="00484E50"/>
    <w:rsid w:val="00500636"/>
    <w:rsid w:val="005A5D7C"/>
    <w:rsid w:val="00633565"/>
    <w:rsid w:val="00715A2A"/>
    <w:rsid w:val="007A4339"/>
    <w:rsid w:val="008F5932"/>
    <w:rsid w:val="00AF7348"/>
    <w:rsid w:val="00C41361"/>
    <w:rsid w:val="00DF6C37"/>
    <w:rsid w:val="00EE0151"/>
    <w:rsid w:val="00EF754B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057F"/>
  <w15:chartTrackingRefBased/>
  <w15:docId w15:val="{2CA68207-75E3-4A28-BDF5-37A5D4C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F7348"/>
  </w:style>
  <w:style w:type="paragraph" w:customStyle="1" w:styleId="Normal1">
    <w:name w:val="Normal1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alic">
    <w:name w:val="italic"/>
    <w:basedOn w:val="DefaultParagraphFont"/>
    <w:rsid w:val="00AF7348"/>
  </w:style>
  <w:style w:type="character" w:styleId="Hyperlink">
    <w:name w:val="Hyperlink"/>
    <w:basedOn w:val="DefaultParagraphFont"/>
    <w:uiPriority w:val="99"/>
    <w:semiHidden/>
    <w:unhideWhenUsed/>
    <w:rsid w:val="00AF7348"/>
    <w:rPr>
      <w:color w:val="0000FF"/>
      <w:u w:val="single"/>
    </w:rPr>
  </w:style>
  <w:style w:type="character" w:customStyle="1" w:styleId="super">
    <w:name w:val="super"/>
    <w:basedOn w:val="DefaultParagraphFont"/>
    <w:rsid w:val="00AF7348"/>
  </w:style>
  <w:style w:type="paragraph" w:customStyle="1" w:styleId="note">
    <w:name w:val="note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AUTO/?uri=OJ:L:2018:256:T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HTML/?uri=CELEX:32018D1523&amp;from=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AUTO/?uri=OJ:L:2016:327:TOC" TargetMode="External"/><Relationship Id="rId5" Type="http://schemas.openxmlformats.org/officeDocument/2006/relationships/hyperlink" Target="https://eur-lex.europa.eu/legal-content/HR/TXT/HTML/?uri=CELEX:32018D1523&amp;from=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-lex.europa.eu/legal-content/HR/TXT/HTML/?uri=CELEX:32018D1523&amp;from=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2024-07-08T09:42:00Z</dcterms:created>
  <dcterms:modified xsi:type="dcterms:W3CDTF">2024-07-08T09:42:00Z</dcterms:modified>
</cp:coreProperties>
</file>