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86CF" w14:textId="084E76D8" w:rsidR="00DF6C37" w:rsidRDefault="00DF6C37" w:rsidP="00DF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Visoko gospodarsko učilište u Križevcima</w:t>
      </w:r>
    </w:p>
    <w:p w14:paraId="12A72D15" w14:textId="77777777" w:rsidR="00DF6C37" w:rsidRDefault="00DF6C37" w:rsidP="00DF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613506" w14:textId="44C69DF9" w:rsidR="00AF7348" w:rsidRPr="00AF7348" w:rsidRDefault="00AF7348" w:rsidP="00DF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</w:t>
      </w:r>
      <w:r w:rsidR="00DF6C3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PRISTUPAČNOSTI</w:t>
      </w:r>
    </w:p>
    <w:p w14:paraId="6E77C095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ODJELJAK 1. </w:t>
      </w:r>
    </w:p>
    <w:p w14:paraId="03241024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OBVEZNOG SADRŽAJA </w:t>
      </w:r>
    </w:p>
    <w:p w14:paraId="198BD9DF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PRISTUPAČNOSTI</w:t>
      </w:r>
    </w:p>
    <w:p w14:paraId="2531FA9C" w14:textId="4812F1E5" w:rsidR="00AF7348" w:rsidRPr="00AF7348" w:rsidRDefault="00DF6C37" w:rsidP="00DF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Visoko gospodarsko učilište u Križevcima</w:t>
      </w:r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nastoji svoj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internetske stranice</w:t>
      </w:r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</w:t>
      </w: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https://www.vguk.hr</w:t>
      </w:r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] učiniti pristupačnima u skladu s nacionalnim zakonodavstvom kojim se prenosi Direktiva (EU) 2016/2102 Europskog parlamenta i Vijeća </w:t>
      </w:r>
      <w:hyperlink r:id="rId4" w:anchor="ntr1-L_2018256HR.01010501-E0001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(1)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67FECD" w14:textId="5CCF230B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Ova izjava o pristupačnosti primjenjuje se na internetske stranice.</w:t>
      </w:r>
    </w:p>
    <w:p w14:paraId="75A6C6ED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 usklađenosti ii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8886"/>
      </w:tblGrid>
      <w:tr w:rsidR="00AF7348" w:rsidRPr="00AF7348" w14:paraId="083B05DE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A2A64BE" w14:textId="77777777" w:rsidR="00AF7348" w:rsidRPr="00032F3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 xml:space="preserve">(a) iii </w:t>
            </w:r>
          </w:p>
        </w:tc>
        <w:tc>
          <w:tcPr>
            <w:tcW w:w="0" w:type="auto"/>
            <w:hideMark/>
          </w:tcPr>
          <w:p w14:paraId="67677D33" w14:textId="77777777" w:rsidR="00AF7348" w:rsidRPr="00032F3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[Ova] [Ove] [internetske stranice] [mobilna aplikacija/mobilne aplikacije] [je] [su] potpuno u skladu s [xxx iv].</w:t>
            </w:r>
          </w:p>
        </w:tc>
      </w:tr>
    </w:tbl>
    <w:p w14:paraId="5B5CBE2F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007"/>
      </w:tblGrid>
      <w:tr w:rsidR="00AF7348" w:rsidRPr="00AF7348" w14:paraId="7FF86B9E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0FF8F52F" w14:textId="77777777" w:rsidR="00AF7348" w:rsidRPr="002153F9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3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(b) v </w:t>
            </w:r>
          </w:p>
        </w:tc>
        <w:tc>
          <w:tcPr>
            <w:tcW w:w="0" w:type="auto"/>
            <w:hideMark/>
          </w:tcPr>
          <w:p w14:paraId="5CE2B2F6" w14:textId="368EF09B" w:rsidR="00AF7348" w:rsidRPr="002153F9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153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[Ova] [</w:t>
            </w: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Ove] [internetska stranica/internetske stranice] [mobilna aplikacija/mobilne aplikacije] [je] [su] djelomično u skladu s [xxx vii] zbog [neusklađenosti] [i/ili] [iznimki] koje su navedene u nastavku.</w:t>
            </w:r>
          </w:p>
        </w:tc>
      </w:tr>
    </w:tbl>
    <w:p w14:paraId="78458DF2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875"/>
      </w:tblGrid>
      <w:tr w:rsidR="00AF7348" w:rsidRPr="00AF7348" w14:paraId="49F63805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F637F5E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(c) viii </w:t>
            </w:r>
          </w:p>
        </w:tc>
        <w:tc>
          <w:tcPr>
            <w:tcW w:w="0" w:type="auto"/>
            <w:hideMark/>
          </w:tcPr>
          <w:p w14:paraId="4719F5C4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[Ova] [Ove] [internetske stranice] [mobilna aplikacija/mobilne aplikacije] [nije] [nisu] u skladu s [xxx ix]. [Neusklađenosti] [i/ili] [iznimke] navedene su u nastavku.</w:t>
            </w:r>
          </w:p>
        </w:tc>
      </w:tr>
    </w:tbl>
    <w:p w14:paraId="05CFED2A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Nepristupačan sadržaj x </w:t>
      </w:r>
    </w:p>
    <w:p w14:paraId="14CA1377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naveden u nastavku nepristupačan je zbog sljedećih razloga: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60"/>
      </w:tblGrid>
      <w:tr w:rsidR="00633565" w:rsidRPr="00AF7348" w14:paraId="648E5F26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7598058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14:paraId="7408E26F" w14:textId="77777777" w:rsidR="00AF7348" w:rsidRDefault="00AF7348" w:rsidP="0063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neusklađenosti s [nacionalnim zakonodavstvom].</w:t>
            </w:r>
          </w:p>
          <w:p w14:paraId="44A0B6B7" w14:textId="741C12C4" w:rsidR="00633565" w:rsidRPr="00AF7348" w:rsidRDefault="00633565" w:rsidP="0063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4E51862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079"/>
      </w:tblGrid>
      <w:tr w:rsidR="00AF7348" w:rsidRPr="00032F38" w14:paraId="05070461" w14:textId="77777777" w:rsidTr="00032F38">
        <w:trPr>
          <w:tblCellSpacing w:w="0" w:type="dxa"/>
        </w:trPr>
        <w:tc>
          <w:tcPr>
            <w:tcW w:w="150" w:type="pct"/>
            <w:hideMark/>
          </w:tcPr>
          <w:p w14:paraId="23E550CE" w14:textId="77777777" w:rsidR="00AF7348" w:rsidRPr="00032F3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(b)</w:t>
            </w:r>
          </w:p>
        </w:tc>
        <w:tc>
          <w:tcPr>
            <w:tcW w:w="4850" w:type="pct"/>
            <w:hideMark/>
          </w:tcPr>
          <w:p w14:paraId="45E47D34" w14:textId="4672AE90" w:rsidR="00462D1E" w:rsidRPr="00032F38" w:rsidRDefault="00AF7348" w:rsidP="0063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nerazmjerno opterećenje</w:t>
            </w:r>
          </w:p>
          <w:p w14:paraId="1CD7272F" w14:textId="6680DC2E" w:rsidR="00AF7348" w:rsidRPr="00032F38" w:rsidRDefault="00FB43D9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opcije za povećanje slova u tekstu, promjenu kontrasta</w:t>
            </w:r>
            <w:r w:rsidR="00462D1E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484E50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određeni dijelovi web stranice nemaju dovoljan kontrast, </w:t>
            </w:r>
            <w:r w:rsidR="007A4339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neki </w:t>
            </w:r>
            <w:r w:rsidR="003A780E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ne sadrže tekst vidljiv čitačima ekrana, </w:t>
            </w:r>
            <w:r w:rsidR="007A4339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neki </w:t>
            </w:r>
            <w:r w:rsidR="003A780E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ne sadrže atribut „naslov“, </w:t>
            </w:r>
            <w:r w:rsidR="008F5932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koji se može fokusirati ne sadrž</w:t>
            </w:r>
            <w:r w:rsidR="007A4339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F5932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„tabindex“ vrijednost -1, </w:t>
            </w:r>
            <w:r w:rsidR="00AF7348" w:rsidRPr="00032F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]</w:t>
            </w:r>
          </w:p>
        </w:tc>
      </w:tr>
      <w:tr w:rsidR="007A4339" w:rsidRPr="00AF7348" w14:paraId="5410FBB6" w14:textId="77777777" w:rsidTr="00032F38">
        <w:trPr>
          <w:tblCellSpacing w:w="0" w:type="dxa"/>
        </w:trPr>
        <w:tc>
          <w:tcPr>
            <w:tcW w:w="150" w:type="pct"/>
          </w:tcPr>
          <w:p w14:paraId="11CDDC81" w14:textId="77777777" w:rsidR="007A4339" w:rsidRPr="00FB43D9" w:rsidRDefault="007A4339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  <w:tc>
          <w:tcPr>
            <w:tcW w:w="4850" w:type="pct"/>
          </w:tcPr>
          <w:p w14:paraId="219108F2" w14:textId="77777777" w:rsidR="007A4339" w:rsidRPr="00FB43D9" w:rsidRDefault="007A4339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</w:tr>
    </w:tbl>
    <w:p w14:paraId="793FA998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5"/>
      </w:tblGrid>
      <w:tr w:rsidR="00AF7348" w:rsidRPr="00AF7348" w14:paraId="5063B2F0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A5A1A71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14:paraId="7800C3C7" w14:textId="6131FF1C" w:rsidR="00AF7348" w:rsidRPr="00AF7348" w:rsidRDefault="00AF7348" w:rsidP="00633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nije obuhvaćen područjem primjene primjenjivog zakonodavstva</w:t>
            </w:r>
          </w:p>
        </w:tc>
      </w:tr>
    </w:tbl>
    <w:p w14:paraId="73FAC735" w14:textId="77777777" w:rsidR="00633565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018B0" w14:textId="77777777" w:rsidR="00633565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A362AF" w14:textId="76B91F3B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Priprema ove izjave o pristupačnosti </w:t>
      </w:r>
    </w:p>
    <w:p w14:paraId="78BA1913" w14:textId="2E8C5D67" w:rsidR="00AF7348" w:rsidRPr="00633565" w:rsidRDefault="00AF7348" w:rsidP="00633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Ova je izjava sastavljena [</w:t>
      </w:r>
      <w:r w:rsidR="002B432E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14.08.2020.</w:t>
      </w: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].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 xml:space="preserve"> </w:t>
      </w:r>
    </w:p>
    <w:p w14:paraId="4EBF311A" w14:textId="5AD0F3C1" w:rsidR="00633565" w:rsidRPr="00AF7348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Za pripremu Izjave je korištena metoda samoprocjene i Accessibility for web aplikacija.</w:t>
      </w:r>
    </w:p>
    <w:p w14:paraId="1660E950" w14:textId="246EAB50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[Izjava je zadnji put preispitana [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1</w:t>
      </w:r>
      <w:r w:rsidR="00032F38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0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.0</w:t>
      </w:r>
      <w:r w:rsidR="00032F38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6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.202</w:t>
      </w:r>
      <w:r w:rsidR="00032F38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2</w:t>
      </w:r>
      <w:r w:rsidR="00633565"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.</w:t>
      </w: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].</w:t>
      </w:r>
    </w:p>
    <w:p w14:paraId="1EE35BD6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Povratne informacije i podaci za kontakt </w:t>
      </w:r>
    </w:p>
    <w:p w14:paraId="1346D5F2" w14:textId="5AAFA459" w:rsidR="00AF7348" w:rsidRPr="00633565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Povratne informacije se šalju na email web2_vguk@vguk.hr</w:t>
      </w:r>
    </w:p>
    <w:p w14:paraId="1F8A570B" w14:textId="104BD9F4" w:rsidR="00AF7348" w:rsidRPr="00AF7348" w:rsidRDefault="00633565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565"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  <w:t>Osoba za kontakt je: Andreas Mađerić – amaderic@vguk.hr</w:t>
      </w:r>
    </w:p>
    <w:p w14:paraId="193A0855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praćenja provedbe propisa </w:t>
      </w:r>
    </w:p>
    <w:p w14:paraId="625E555B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[Navedite opis i poveznicu na postupak praćenja provedbe propisa koji se upotrebljava u slučaju nezadovoljavajućeg odgovora na obavijest ili zahtjev poslan u skladu s člankom 7. stavkom 1. točkom (b) Direktive].</w:t>
      </w:r>
    </w:p>
    <w:p w14:paraId="57FD71E7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[Navedite informacije za kontakt relevantnog tijela za praćenje provedbe propisa].</w:t>
      </w:r>
    </w:p>
    <w:p w14:paraId="31078FB3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ODJELJAK 2. </w:t>
      </w:r>
    </w:p>
    <w:p w14:paraId="0A208545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NEOBVEZNI SADRŽAJ </w:t>
      </w:r>
    </w:p>
    <w:p w14:paraId="1CA5673C" w14:textId="77777777" w:rsidR="00AF7348" w:rsidRPr="00AF7348" w:rsidRDefault="00AF734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 neobvezni sadržaj može se dodati izjavi o pristupačnosti kako se to smatra primjerenim: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80"/>
      </w:tblGrid>
      <w:tr w:rsidR="00AF7348" w:rsidRPr="00AF7348" w14:paraId="3B7CA042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07620FF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(1)</w:t>
            </w:r>
          </w:p>
        </w:tc>
        <w:tc>
          <w:tcPr>
            <w:tcW w:w="0" w:type="auto"/>
            <w:hideMark/>
          </w:tcPr>
          <w:p w14:paraId="1EDC92F5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objašnjenje obveza koje je tijelo javnog sektora preuzelo u pogledu digitalne pristupačnosti, primjerice: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8815"/>
            </w:tblGrid>
            <w:tr w:rsidR="00AF7348" w:rsidRPr="00AF7348" w14:paraId="73768E1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EFE7CF3" w14:textId="77777777" w:rsidR="00AF7348" w:rsidRPr="00AF7348" w:rsidRDefault="00AF7348" w:rsidP="00AF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F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540C35BE" w14:textId="77777777" w:rsidR="00AF7348" w:rsidRPr="00AF7348" w:rsidRDefault="00AF7348" w:rsidP="00AF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F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njegova namjera da postigne višu razinu pristupačnosti od one propisane zakonom;</w:t>
                  </w:r>
                </w:p>
              </w:tc>
            </w:tr>
          </w:tbl>
          <w:p w14:paraId="263600EB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840"/>
            </w:tblGrid>
            <w:tr w:rsidR="00AF7348" w:rsidRPr="00AF7348" w14:paraId="2BA6939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CDF4E4" w14:textId="77777777" w:rsidR="00AF7348" w:rsidRPr="00AF7348" w:rsidRDefault="00AF7348" w:rsidP="00AF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F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838872C" w14:textId="77777777" w:rsidR="00AF7348" w:rsidRPr="00AF7348" w:rsidRDefault="00AF7348" w:rsidP="00AF73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F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korektivne mjere koje treba poduzeti kako bi se otklonile poteškoće s nepristupačnim sadržajem internetskih stranica i mobilnih aplikacija, uključujući rokove za provedbu tih mjera;</w:t>
                  </w:r>
                </w:p>
              </w:tc>
            </w:tr>
          </w:tbl>
          <w:p w14:paraId="307960A0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71CDE6A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9025"/>
      </w:tblGrid>
      <w:tr w:rsidR="00AF7348" w:rsidRPr="00AF7348" w14:paraId="30AE5A4E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98D6B90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(2)</w:t>
            </w:r>
          </w:p>
        </w:tc>
        <w:tc>
          <w:tcPr>
            <w:tcW w:w="0" w:type="auto"/>
            <w:hideMark/>
          </w:tcPr>
          <w:p w14:paraId="71645218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formalno prihvaćanje (na upravnoj ili političkoj razini) izjave o pristupačnosti;</w:t>
            </w:r>
          </w:p>
        </w:tc>
      </w:tr>
    </w:tbl>
    <w:p w14:paraId="2BCB3848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8914"/>
      </w:tblGrid>
      <w:tr w:rsidR="00AF7348" w:rsidRPr="00AF7348" w14:paraId="01BF45F0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E3AE2BF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0" w:type="auto"/>
            <w:hideMark/>
          </w:tcPr>
          <w:p w14:paraId="241982E5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objave internetskih stranica i/ili mobilne aplikacije;</w:t>
            </w:r>
          </w:p>
        </w:tc>
      </w:tr>
    </w:tbl>
    <w:p w14:paraId="21EACB40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80"/>
      </w:tblGrid>
      <w:tr w:rsidR="00AF7348" w:rsidRPr="00AF7348" w14:paraId="38F15865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47841F88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(4)</w:t>
            </w:r>
          </w:p>
        </w:tc>
        <w:tc>
          <w:tcPr>
            <w:tcW w:w="0" w:type="auto"/>
            <w:hideMark/>
          </w:tcPr>
          <w:p w14:paraId="32BA879D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zadnjeg ažuriranja internetskih stranica i/ili mobilne aplikacije nakon znatne revizije njihova sadržaja;</w:t>
            </w:r>
          </w:p>
        </w:tc>
      </w:tr>
    </w:tbl>
    <w:p w14:paraId="1DD8E3AD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80"/>
      </w:tblGrid>
      <w:tr w:rsidR="00AF7348" w:rsidRPr="00AF7348" w14:paraId="7079C4A2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4A3142E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0" w:type="auto"/>
            <w:hideMark/>
          </w:tcPr>
          <w:p w14:paraId="1F49E242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poveznica na izvješće o evaluaciji, ako je dostupna, a osobito ako je stupanj usklađenosti internetske stranice ili mobilne aplikacije utvrđen kao „(a) potpuna usklađenost”;</w:t>
            </w:r>
          </w:p>
        </w:tc>
      </w:tr>
    </w:tbl>
    <w:p w14:paraId="0A795FB5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80"/>
      </w:tblGrid>
      <w:tr w:rsidR="00AF7348" w:rsidRPr="00AF7348" w14:paraId="2FF80CCC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D59691C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(6)</w:t>
            </w:r>
          </w:p>
        </w:tc>
        <w:tc>
          <w:tcPr>
            <w:tcW w:w="0" w:type="auto"/>
            <w:hideMark/>
          </w:tcPr>
          <w:p w14:paraId="1A224685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pomoć putem telefona osobama s invaliditetom te podrška korisnicima asistivne tehnologije;</w:t>
            </w:r>
          </w:p>
        </w:tc>
      </w:tr>
    </w:tbl>
    <w:p w14:paraId="5A0FB597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8797"/>
      </w:tblGrid>
      <w:tr w:rsidR="00AF7348" w:rsidRPr="00AF7348" w14:paraId="75F239AA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7B646A3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(7)</w:t>
            </w:r>
          </w:p>
        </w:tc>
        <w:tc>
          <w:tcPr>
            <w:tcW w:w="0" w:type="auto"/>
            <w:hideMark/>
          </w:tcPr>
          <w:p w14:paraId="16C09A75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drugi sadržaj koji se smatra prikladnim.</w:t>
            </w:r>
          </w:p>
        </w:tc>
      </w:tr>
    </w:tbl>
    <w:p w14:paraId="689B33AE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9254"/>
      </w:tblGrid>
      <w:tr w:rsidR="00AF7348" w:rsidRPr="00AF7348" w14:paraId="06FBE6F7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51A7D0B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</w:p>
        </w:tc>
        <w:tc>
          <w:tcPr>
            <w:tcW w:w="0" w:type="auto"/>
            <w:hideMark/>
          </w:tcPr>
          <w:p w14:paraId="043BD8E1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mobilne aplikacije uključite informacije o verziji i datum. </w:t>
            </w:r>
          </w:p>
        </w:tc>
      </w:tr>
    </w:tbl>
    <w:p w14:paraId="08D84031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9226"/>
      </w:tblGrid>
      <w:tr w:rsidR="00AF7348" w:rsidRPr="00AF7348" w14:paraId="222E0034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B233C97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ii </w:t>
            </w:r>
          </w:p>
        </w:tc>
        <w:tc>
          <w:tcPr>
            <w:tcW w:w="0" w:type="auto"/>
            <w:hideMark/>
          </w:tcPr>
          <w:p w14:paraId="41D84DD0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Odaberite jednu od mogućnosti u nastavku, npr. (a), (b) ili (c) i izbrišite one koje nisu primjenjive. </w:t>
            </w:r>
          </w:p>
        </w:tc>
      </w:tr>
    </w:tbl>
    <w:p w14:paraId="59CA83FC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9159"/>
      </w:tblGrid>
      <w:tr w:rsidR="00AF7348" w:rsidRPr="00AF7348" w14:paraId="50B0A2A5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4936441F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iii </w:t>
            </w:r>
          </w:p>
        </w:tc>
        <w:tc>
          <w:tcPr>
            <w:tcW w:w="0" w:type="auto"/>
            <w:hideMark/>
          </w:tcPr>
          <w:p w14:paraId="41E0307A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Odaberite (a) samo ako su potpuno ispunjeni svi zahtjevi norme ili tehničke specifikacije bez iznimke. </w:t>
            </w:r>
          </w:p>
        </w:tc>
      </w:tr>
    </w:tbl>
    <w:p w14:paraId="235C641E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AF7348" w:rsidRPr="00AF7348" w14:paraId="6F233659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A799403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 </w:t>
            </w:r>
          </w:p>
        </w:tc>
        <w:tc>
          <w:tcPr>
            <w:tcW w:w="0" w:type="auto"/>
            <w:hideMark/>
          </w:tcPr>
          <w:p w14:paraId="15300B03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Upišite upućivanje na norme i/ili tehničke specifikacije ili upućivanje na nacionalno zakonodavstvo kojim se prenosi Direktiva. </w:t>
            </w:r>
          </w:p>
        </w:tc>
      </w:tr>
    </w:tbl>
    <w:p w14:paraId="34E8E061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40"/>
      </w:tblGrid>
      <w:tr w:rsidR="00AF7348" w:rsidRPr="00AF7348" w14:paraId="3C0C9783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4F4C061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 </w:t>
            </w:r>
          </w:p>
        </w:tc>
        <w:tc>
          <w:tcPr>
            <w:tcW w:w="0" w:type="auto"/>
            <w:hideMark/>
          </w:tcPr>
          <w:p w14:paraId="1C852C98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Odaberite (b) ako je ispunjena većina zahtjeva norme ili tehničke specifikacije uz određene iznimke. </w:t>
            </w:r>
          </w:p>
        </w:tc>
      </w:tr>
    </w:tbl>
    <w:p w14:paraId="4A1D63B1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AF7348" w:rsidRPr="00AF7348" w14:paraId="60B34FA3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648654BD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 </w:t>
            </w:r>
          </w:p>
        </w:tc>
        <w:tc>
          <w:tcPr>
            <w:tcW w:w="0" w:type="auto"/>
            <w:hideMark/>
          </w:tcPr>
          <w:p w14:paraId="106DD5E4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znači da još nije postignuta potpuna usklađenost i da je potrebno poduzeti mjere kojima se postiže potpuna usklađenost. </w:t>
            </w:r>
          </w:p>
        </w:tc>
      </w:tr>
    </w:tbl>
    <w:p w14:paraId="5A0308D0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9106"/>
      </w:tblGrid>
      <w:tr w:rsidR="00AF7348" w:rsidRPr="00AF7348" w14:paraId="36DAC5D2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41760348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vii </w:t>
            </w:r>
          </w:p>
        </w:tc>
        <w:tc>
          <w:tcPr>
            <w:tcW w:w="0" w:type="auto"/>
            <w:hideMark/>
          </w:tcPr>
          <w:p w14:paraId="6768B453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Upišite upućivanje na norme i/ili tehničke specifikacije ili upućivanje na nacionalno zakonodavstvo kojim se prenosi Direktiva. </w:t>
            </w:r>
          </w:p>
        </w:tc>
      </w:tr>
    </w:tbl>
    <w:p w14:paraId="01E3D1D3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8999"/>
      </w:tblGrid>
      <w:tr w:rsidR="00AF7348" w:rsidRPr="00AF7348" w14:paraId="2F692B69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BF53889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viii </w:t>
            </w:r>
          </w:p>
        </w:tc>
        <w:tc>
          <w:tcPr>
            <w:tcW w:w="0" w:type="auto"/>
            <w:hideMark/>
          </w:tcPr>
          <w:p w14:paraId="2986B20B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Odaberite (c) ako nije ispunjena većina zahtjeva iz norme ili tehničke specifikacije. </w:t>
            </w:r>
          </w:p>
        </w:tc>
      </w:tr>
    </w:tbl>
    <w:p w14:paraId="70B325B2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AF7348" w:rsidRPr="00AF7348" w14:paraId="65FBFAE6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3BA139A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ix </w:t>
            </w:r>
          </w:p>
        </w:tc>
        <w:tc>
          <w:tcPr>
            <w:tcW w:w="0" w:type="auto"/>
            <w:hideMark/>
          </w:tcPr>
          <w:p w14:paraId="348ED130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Upišite upućivanje na norme i/ili tehničke specifikacije ili upućivanje na nacionalno zakonodavstvo kojim se prenosi Direktiva. </w:t>
            </w:r>
          </w:p>
        </w:tc>
      </w:tr>
    </w:tbl>
    <w:p w14:paraId="0ED528F1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66"/>
      </w:tblGrid>
      <w:tr w:rsidR="00AF7348" w:rsidRPr="00AF7348" w14:paraId="004C0395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229061CC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</w:t>
            </w:r>
          </w:p>
        </w:tc>
        <w:tc>
          <w:tcPr>
            <w:tcW w:w="0" w:type="auto"/>
            <w:hideMark/>
          </w:tcPr>
          <w:p w14:paraId="18048416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Može se izbrisati ako nije primjenjivo. </w:t>
            </w:r>
          </w:p>
        </w:tc>
      </w:tr>
    </w:tbl>
    <w:p w14:paraId="7F321875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AF7348" w:rsidRPr="00AF7348" w14:paraId="60BA16FD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3FE13C96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xi </w:t>
            </w:r>
          </w:p>
        </w:tc>
        <w:tc>
          <w:tcPr>
            <w:tcW w:w="0" w:type="auto"/>
            <w:hideMark/>
          </w:tcPr>
          <w:p w14:paraId="3EDE26ED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Opišite na netehnički način, koliko je to moguće, zašto sadržaj nije pristupačan, uključujući upućivanja na primjenjive zahtjeve u relevantnim normama i/ili tehničkim specifikacijama koji nisu ispunjeni; npr.: </w:t>
            </w:r>
          </w:p>
          <w:p w14:paraId="6B88232B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„Prijava u aplikaciju za razmjenu dokumenata ne može se u potpunosti izvesti s pomoću tipkovnice (broj zahtjeva XXX (ako je primjenjivo))”</w:t>
            </w:r>
          </w:p>
        </w:tc>
      </w:tr>
    </w:tbl>
    <w:p w14:paraId="5E10D72D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9106"/>
      </w:tblGrid>
      <w:tr w:rsidR="00AF7348" w:rsidRPr="00AF7348" w14:paraId="24609E58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471BCF6F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xii </w:t>
            </w:r>
          </w:p>
        </w:tc>
        <w:tc>
          <w:tcPr>
            <w:tcW w:w="0" w:type="auto"/>
            <w:hideMark/>
          </w:tcPr>
          <w:p w14:paraId="10F1B95B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Upišite datum prve verzije ili naknadnog ažuriranja izjave o pristupačnosti nakon evaluacije internetskih stranica ili mobilnih aplikacija na koje se ona odnosi. Preporučuje se provođenje evaluacije i ažuriranje izjave nakon znatne revizije internetskih stranica ili mobilne aplikacije. </w:t>
            </w:r>
          </w:p>
        </w:tc>
      </w:tr>
    </w:tbl>
    <w:p w14:paraId="29A757FB" w14:textId="77777777"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9039"/>
      </w:tblGrid>
      <w:tr w:rsidR="00AF7348" w:rsidRPr="00AF7348" w14:paraId="389D822A" w14:textId="77777777" w:rsidTr="00AF7348">
        <w:trPr>
          <w:tblCellSpacing w:w="0" w:type="dxa"/>
        </w:trPr>
        <w:tc>
          <w:tcPr>
            <w:tcW w:w="0" w:type="auto"/>
            <w:hideMark/>
          </w:tcPr>
          <w:p w14:paraId="13E71300" w14:textId="77777777" w:rsidR="00AF7348" w:rsidRPr="00AF7348" w:rsidRDefault="00AF7348" w:rsidP="00AF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xiii </w:t>
            </w:r>
          </w:p>
        </w:tc>
        <w:tc>
          <w:tcPr>
            <w:tcW w:w="0" w:type="auto"/>
            <w:hideMark/>
          </w:tcPr>
          <w:p w14:paraId="22D0A02C" w14:textId="77777777" w:rsidR="00AF7348" w:rsidRPr="00AF7348" w:rsidRDefault="00AF7348" w:rsidP="00AF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7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Preporučuje se redovito preispitivati točnost tvrdnji iz izjave o pristupačnosti, a najmanje jednom godišnje. Ako je takvo preispitivanje provedeno bez potpune evaluacije internetskih stranica/mobilne aplikacije, bez obzira na to je li takvo preispitivanje uzrokovalo izmjene u izjavi o pristupačnosti, navedite datum zadnjeg takvog preispitivanja. </w:t>
            </w:r>
          </w:p>
        </w:tc>
      </w:tr>
    </w:tbl>
    <w:p w14:paraId="0D97585B" w14:textId="77777777" w:rsidR="00AF7348" w:rsidRPr="00AF7348" w:rsidRDefault="00032F38" w:rsidP="00AF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9388C0B">
          <v:rect id="_x0000_i1025" style="width:0;height:1.5pt" o:hralign="center" o:hrstd="t" o:hr="t" fillcolor="#a0a0a0" stroked="f"/>
        </w:pict>
      </w:r>
    </w:p>
    <w:p w14:paraId="02255F66" w14:textId="77777777" w:rsidR="00AF7348" w:rsidRPr="00AF7348" w:rsidRDefault="00032F3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anchor="ntc1-L_2018256HR.01010501-E0001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(1)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  Direktiva (EU) 2016/2102 Europskog parlamenta i Vijeća od 26. listopada 2016. o pristupačnosti internetskih stranica i mobilnih aplikacija tijela javnog sektora (</w:t>
      </w:r>
      <w:hyperlink r:id="rId6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SL L 327, 2.12.2016., str. 1.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EC97257" w14:textId="77777777" w:rsidR="00AF7348" w:rsidRPr="00AF7348" w:rsidRDefault="00032F38" w:rsidP="00AF7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anchor="ntc2-L_2018256HR.01010501-E0002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(2)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  Provedbena odluka Komisije (EU) 2018/1523 оd 11. listopada 2018. o utvrđivanju predloška izjave o pristupačnosti u skladu s Direktivom (EU) 2016/2102 Europskog parlamenta i Vijeća o pristupačnosti internetskih stranica i mobilnih aplikacija tijela javnog sektora (</w:t>
      </w:r>
      <w:hyperlink r:id="rId8" w:history="1">
        <w:r w:rsidR="00AF7348" w:rsidRPr="00AF7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SL L 256, 12.10.2018., str. 103.</w:t>
        </w:r>
      </w:hyperlink>
      <w:r w:rsidR="00AF7348" w:rsidRPr="00AF734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6373D4B" w14:textId="77777777" w:rsidR="005A5D7C" w:rsidRDefault="005A5D7C"/>
    <w:sectPr w:rsidR="005A5D7C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8"/>
    <w:rsid w:val="00032F38"/>
    <w:rsid w:val="002153F9"/>
    <w:rsid w:val="002B432E"/>
    <w:rsid w:val="003A780E"/>
    <w:rsid w:val="00462D1E"/>
    <w:rsid w:val="00484E50"/>
    <w:rsid w:val="00500636"/>
    <w:rsid w:val="005A5D7C"/>
    <w:rsid w:val="00633565"/>
    <w:rsid w:val="007A4339"/>
    <w:rsid w:val="008F5932"/>
    <w:rsid w:val="00AF7348"/>
    <w:rsid w:val="00DF6C37"/>
    <w:rsid w:val="00EE0151"/>
    <w:rsid w:val="00EF754B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057F"/>
  <w15:chartTrackingRefBased/>
  <w15:docId w15:val="{2CA68207-75E3-4A28-BDF5-37A5D4C5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A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F7348"/>
  </w:style>
  <w:style w:type="paragraph" w:customStyle="1" w:styleId="Normal1">
    <w:name w:val="Normal1"/>
    <w:basedOn w:val="Normal"/>
    <w:rsid w:val="00A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talic">
    <w:name w:val="italic"/>
    <w:basedOn w:val="DefaultParagraphFont"/>
    <w:rsid w:val="00AF7348"/>
  </w:style>
  <w:style w:type="character" w:styleId="Hyperlink">
    <w:name w:val="Hyperlink"/>
    <w:basedOn w:val="DefaultParagraphFont"/>
    <w:uiPriority w:val="99"/>
    <w:semiHidden/>
    <w:unhideWhenUsed/>
    <w:rsid w:val="00AF7348"/>
    <w:rPr>
      <w:color w:val="0000FF"/>
      <w:u w:val="single"/>
    </w:rPr>
  </w:style>
  <w:style w:type="character" w:customStyle="1" w:styleId="super">
    <w:name w:val="super"/>
    <w:basedOn w:val="DefaultParagraphFont"/>
    <w:rsid w:val="00AF7348"/>
  </w:style>
  <w:style w:type="paragraph" w:customStyle="1" w:styleId="note">
    <w:name w:val="note"/>
    <w:basedOn w:val="Normal"/>
    <w:rsid w:val="00A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AUTO/?uri=OJ:L:2018:256:T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HR/TXT/HTML/?uri=CELEX:32018D1523&amp;from=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AUTO/?uri=OJ:L:2016:327:TOC" TargetMode="External"/><Relationship Id="rId5" Type="http://schemas.openxmlformats.org/officeDocument/2006/relationships/hyperlink" Target="https://eur-lex.europa.eu/legal-content/HR/TXT/HTML/?uri=CELEX:32018D1523&amp;from=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-lex.europa.eu/legal-content/HR/TXT/HTML/?uri=CELEX:32018D1523&amp;from=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6</cp:revision>
  <dcterms:created xsi:type="dcterms:W3CDTF">2020-08-14T11:15:00Z</dcterms:created>
  <dcterms:modified xsi:type="dcterms:W3CDTF">2022-06-10T07:57:00Z</dcterms:modified>
</cp:coreProperties>
</file>